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87E" w:rsidRPr="0052548E" w:rsidRDefault="0092587E" w:rsidP="0092587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EB157D">
        <w:rPr>
          <w:rFonts w:ascii="Arial" w:hAnsi="Arial" w:cs="Arial"/>
          <w:b/>
          <w:bCs/>
          <w:sz w:val="28"/>
        </w:rPr>
        <w:tab/>
        <w:t>R1-1716174</w:t>
      </w:r>
    </w:p>
    <w:p w:rsidR="0092587E" w:rsidRPr="009513AC" w:rsidRDefault="0092587E" w:rsidP="009258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4353EE" w:rsidRPr="000A64D8" w:rsidRDefault="004353EE"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B157D">
        <w:rPr>
          <w:rFonts w:ascii="Arial" w:hAnsi="Arial"/>
          <w:sz w:val="24"/>
        </w:rPr>
        <w:t>6</w:t>
      </w:r>
      <w:r w:rsidR="007B2DF9" w:rsidRPr="007B2DF9">
        <w:rPr>
          <w:rFonts w:ascii="Arial" w:hAnsi="Arial"/>
          <w:sz w:val="24"/>
        </w:rPr>
        <w:t>.2.1.1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B5B58" w:rsidRPr="00CB5B58">
        <w:rPr>
          <w:rFonts w:ascii="Arial" w:hAnsi="Arial"/>
          <w:sz w:val="22"/>
        </w:rPr>
        <w:t>Codeword to layer mapping for DL and UL data channels</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6D40F0">
        <w:rPr>
          <w:sz w:val="24"/>
          <w:szCs w:val="24"/>
        </w:rPr>
        <w:t xml:space="preserve">89 </w:t>
      </w:r>
      <w:r w:rsidR="00BE6B53" w:rsidRPr="0005671C">
        <w:rPr>
          <w:sz w:val="24"/>
          <w:szCs w:val="24"/>
        </w:rPr>
        <w:t>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DA4DA5" w:rsidRPr="006F40C3" w:rsidRDefault="00DA4DA5" w:rsidP="00C469C5">
      <w:pPr>
        <w:jc w:val="both"/>
        <w:rPr>
          <w:rFonts w:eastAsia="MS Mincho"/>
          <w:b/>
          <w:iCs/>
          <w:sz w:val="24"/>
          <w:szCs w:val="24"/>
          <w:highlight w:val="yellow"/>
          <w:u w:val="single"/>
          <w:lang w:eastAsia="ja-JP"/>
        </w:rPr>
      </w:pPr>
      <w:r w:rsidRPr="006F40C3">
        <w:rPr>
          <w:rFonts w:eastAsia="MS Mincho"/>
          <w:b/>
          <w:iCs/>
          <w:sz w:val="24"/>
          <w:szCs w:val="24"/>
          <w:highlight w:val="green"/>
          <w:u w:val="single"/>
          <w:lang w:eastAsia="ja-JP"/>
        </w:rPr>
        <w:t>Agreements:</w:t>
      </w:r>
    </w:p>
    <w:p w:rsidR="00945E3A" w:rsidRPr="00945E3A" w:rsidRDefault="00945E3A" w:rsidP="00895900">
      <w:pPr>
        <w:pStyle w:val="ListParagraph"/>
        <w:numPr>
          <w:ilvl w:val="0"/>
          <w:numId w:val="2"/>
        </w:numPr>
        <w:rPr>
          <w:rFonts w:ascii="Times New Roman" w:hAnsi="Times New Roman"/>
          <w:sz w:val="24"/>
          <w:szCs w:val="24"/>
        </w:rPr>
      </w:pPr>
      <w:r w:rsidRPr="00945E3A">
        <w:rPr>
          <w:rFonts w:ascii="Times New Roman" w:hAnsi="Times New Roman"/>
          <w:sz w:val="24"/>
          <w:szCs w:val="24"/>
        </w:rPr>
        <w:t>For &gt;4-layer transmission, each of the two CWs is mapped to at most 4 layers</w:t>
      </w:r>
    </w:p>
    <w:p w:rsidR="00945E3A" w:rsidRPr="00945E3A" w:rsidRDefault="00945E3A" w:rsidP="00895900">
      <w:pPr>
        <w:pStyle w:val="2222"/>
        <w:numPr>
          <w:ilvl w:val="0"/>
          <w:numId w:val="2"/>
        </w:numPr>
        <w:snapToGrid w:val="0"/>
        <w:spacing w:after="0" w:line="240" w:lineRule="auto"/>
        <w:ind w:firstLineChars="0"/>
        <w:jc w:val="left"/>
        <w:rPr>
          <w:rFonts w:cs="Times New Roman"/>
          <w:sz w:val="24"/>
          <w:szCs w:val="24"/>
          <w:lang w:val="en-US"/>
        </w:rPr>
      </w:pPr>
      <w:r w:rsidRPr="00945E3A">
        <w:rPr>
          <w:rFonts w:cs="Times New Roman"/>
          <w:sz w:val="24"/>
          <w:szCs w:val="24"/>
          <w:lang w:val="en-US"/>
        </w:rPr>
        <w:t>At least support the following layer split for L &gt;4 layer transmission: the 1</w:t>
      </w:r>
      <w:r w:rsidRPr="00945E3A">
        <w:rPr>
          <w:rFonts w:cs="Times New Roman"/>
          <w:sz w:val="24"/>
          <w:szCs w:val="24"/>
          <w:vertAlign w:val="superscript"/>
          <w:lang w:val="en-US"/>
        </w:rPr>
        <w:t>st</w:t>
      </w:r>
      <w:r w:rsidRPr="00945E3A">
        <w:rPr>
          <w:rFonts w:cs="Times New Roman"/>
          <w:sz w:val="24"/>
          <w:szCs w:val="24"/>
          <w:lang w:val="en-US"/>
        </w:rPr>
        <w:t xml:space="preserve"> </w:t>
      </w:r>
      <m:oMath>
        <m:d>
          <m:dPr>
            <m:begChr m:val="⌊"/>
            <m:endChr m:val="⌋"/>
            <m:ctrlPr>
              <w:rPr>
                <w:rFonts w:ascii="Cambria Math" w:hAnsi="Cambria Math" w:cs="Times New Roman"/>
                <w:i/>
                <w:sz w:val="24"/>
                <w:szCs w:val="24"/>
                <w:lang w:val="en-US"/>
              </w:rPr>
            </m:ctrlPr>
          </m:dPr>
          <m:e>
            <m:f>
              <m:fPr>
                <m:type m:val="lin"/>
                <m:ctrlPr>
                  <w:rPr>
                    <w:rFonts w:ascii="Cambria Math" w:hAnsi="Cambria Math" w:cs="Times New Roman"/>
                    <w:i/>
                    <w:sz w:val="24"/>
                    <w:szCs w:val="24"/>
                    <w:lang w:val="en-US"/>
                  </w:rPr>
                </m:ctrlPr>
              </m:fPr>
              <m:num>
                <m:r>
                  <w:rPr>
                    <w:rFonts w:ascii="Cambria Math" w:hAnsi="Cambria Math" w:cs="Times New Roman"/>
                    <w:sz w:val="24"/>
                    <w:szCs w:val="24"/>
                    <w:lang w:val="en-US"/>
                  </w:rPr>
                  <m:t>L</m:t>
                </m:r>
              </m:num>
              <m:den>
                <m:r>
                  <w:rPr>
                    <w:rFonts w:ascii="Cambria Math" w:hAnsi="Cambria Math" w:cs="Times New Roman"/>
                    <w:sz w:val="24"/>
                    <w:szCs w:val="24"/>
                    <w:lang w:val="en-US"/>
                  </w:rPr>
                  <m:t>2</m:t>
                </m:r>
              </m:den>
            </m:f>
          </m:e>
        </m:d>
      </m:oMath>
      <w:r w:rsidRPr="00945E3A">
        <w:rPr>
          <w:rFonts w:cs="Times New Roman"/>
          <w:sz w:val="24"/>
          <w:szCs w:val="24"/>
          <w:lang w:val="en-US"/>
        </w:rPr>
        <w:t xml:space="preserve"> layers </w:t>
      </w:r>
      <w:r w:rsidRPr="00945E3A">
        <w:rPr>
          <w:rFonts w:cs="Times New Roman"/>
          <w:sz w:val="24"/>
          <w:szCs w:val="24"/>
          <w:lang w:val="en-US"/>
        </w:rPr>
        <w:sym w:font="Wingdings" w:char="F0E0"/>
      </w:r>
      <w:r w:rsidRPr="00945E3A">
        <w:rPr>
          <w:rFonts w:cs="Times New Roman"/>
          <w:sz w:val="24"/>
          <w:szCs w:val="24"/>
          <w:lang w:val="en-US"/>
        </w:rPr>
        <w:t xml:space="preserve"> CW0 and remaining layers </w:t>
      </w:r>
      <w:r w:rsidRPr="00945E3A">
        <w:rPr>
          <w:rFonts w:cs="Times New Roman"/>
          <w:sz w:val="24"/>
          <w:szCs w:val="24"/>
          <w:lang w:val="en-US"/>
        </w:rPr>
        <w:sym w:font="Wingdings" w:char="F0E0"/>
      </w:r>
      <w:r w:rsidRPr="00945E3A">
        <w:rPr>
          <w:rFonts w:cs="Times New Roman"/>
          <w:sz w:val="24"/>
          <w:szCs w:val="24"/>
          <w:lang w:val="en-US"/>
        </w:rPr>
        <w:t xml:space="preserve"> CW1</w:t>
      </w:r>
    </w:p>
    <w:p w:rsidR="00945E3A" w:rsidRPr="00945E3A" w:rsidRDefault="00945E3A" w:rsidP="00895900">
      <w:pPr>
        <w:pStyle w:val="2222"/>
        <w:numPr>
          <w:ilvl w:val="0"/>
          <w:numId w:val="2"/>
        </w:numPr>
        <w:snapToGrid w:val="0"/>
        <w:spacing w:after="0" w:line="240" w:lineRule="auto"/>
        <w:ind w:firstLineChars="0"/>
        <w:rPr>
          <w:rFonts w:cs="Times New Roman"/>
          <w:sz w:val="24"/>
          <w:szCs w:val="24"/>
          <w:lang w:val="en-US"/>
        </w:rPr>
      </w:pPr>
      <w:r w:rsidRPr="00945E3A">
        <w:rPr>
          <w:rFonts w:cs="Times New Roman"/>
          <w:sz w:val="24"/>
          <w:szCs w:val="24"/>
          <w:lang w:val="en-US"/>
        </w:rPr>
        <w:t xml:space="preserve">For &gt;4 layer transmission, investigate further whether or not to support additional correspondence with limited number of possibilities </w:t>
      </w:r>
    </w:p>
    <w:p w:rsidR="00945E3A" w:rsidRPr="00945E3A" w:rsidRDefault="00945E3A" w:rsidP="00895900">
      <w:pPr>
        <w:numPr>
          <w:ilvl w:val="1"/>
          <w:numId w:val="2"/>
        </w:numPr>
        <w:overflowPunct/>
        <w:autoSpaceDE/>
        <w:autoSpaceDN/>
        <w:adjustRightInd/>
        <w:spacing w:after="0"/>
        <w:textAlignment w:val="auto"/>
        <w:rPr>
          <w:sz w:val="24"/>
          <w:szCs w:val="24"/>
        </w:rPr>
      </w:pPr>
      <w:r w:rsidRPr="00945E3A">
        <w:rPr>
          <w:sz w:val="24"/>
          <w:szCs w:val="24"/>
        </w:rPr>
        <w:t>The mapping is configured by gNB to the UE</w:t>
      </w:r>
    </w:p>
    <w:p w:rsidR="00945E3A" w:rsidRPr="00945E3A" w:rsidRDefault="00945E3A" w:rsidP="00895900">
      <w:pPr>
        <w:numPr>
          <w:ilvl w:val="2"/>
          <w:numId w:val="2"/>
        </w:numPr>
        <w:overflowPunct/>
        <w:autoSpaceDE/>
        <w:autoSpaceDN/>
        <w:adjustRightInd/>
        <w:spacing w:after="0"/>
        <w:textAlignment w:val="auto"/>
        <w:rPr>
          <w:sz w:val="24"/>
          <w:szCs w:val="24"/>
        </w:rPr>
      </w:pPr>
      <w:r w:rsidRPr="00945E3A">
        <w:rPr>
          <w:sz w:val="24"/>
          <w:szCs w:val="24"/>
        </w:rPr>
        <w:t xml:space="preserve">FFS whether by RRC signaling or DCI or both </w:t>
      </w:r>
    </w:p>
    <w:p w:rsidR="00945E3A" w:rsidRPr="00945E3A" w:rsidRDefault="00945E3A" w:rsidP="00895900">
      <w:pPr>
        <w:numPr>
          <w:ilvl w:val="2"/>
          <w:numId w:val="2"/>
        </w:numPr>
        <w:overflowPunct/>
        <w:autoSpaceDE/>
        <w:autoSpaceDN/>
        <w:adjustRightInd/>
        <w:spacing w:after="0"/>
        <w:textAlignment w:val="auto"/>
        <w:rPr>
          <w:sz w:val="24"/>
          <w:szCs w:val="24"/>
        </w:rPr>
      </w:pPr>
      <w:r w:rsidRPr="00945E3A">
        <w:rPr>
          <w:sz w:val="24"/>
          <w:szCs w:val="24"/>
        </w:rPr>
        <w:t>FFS possible mapping configured by gNB</w:t>
      </w:r>
    </w:p>
    <w:p w:rsidR="00945E3A" w:rsidRPr="00945E3A" w:rsidRDefault="00945E3A" w:rsidP="00895900">
      <w:pPr>
        <w:numPr>
          <w:ilvl w:val="1"/>
          <w:numId w:val="2"/>
        </w:numPr>
        <w:overflowPunct/>
        <w:autoSpaceDE/>
        <w:autoSpaceDN/>
        <w:adjustRightInd/>
        <w:spacing w:after="0"/>
        <w:textAlignment w:val="auto"/>
        <w:rPr>
          <w:sz w:val="24"/>
          <w:szCs w:val="24"/>
        </w:rPr>
      </w:pPr>
      <w:r w:rsidRPr="00945E3A">
        <w:rPr>
          <w:sz w:val="24"/>
          <w:szCs w:val="24"/>
        </w:rPr>
        <w:t>FFS  whether the UE report the preferred layer mapping</w:t>
      </w:r>
    </w:p>
    <w:p w:rsidR="00945E3A" w:rsidRDefault="00945E3A" w:rsidP="00945E3A">
      <w:pPr>
        <w:pStyle w:val="ListParagraph"/>
      </w:pPr>
    </w:p>
    <w:p w:rsidR="00ED43F7" w:rsidRDefault="00DD62E6" w:rsidP="00ED43F7">
      <w:pPr>
        <w:jc w:val="both"/>
        <w:rPr>
          <w:sz w:val="24"/>
          <w:szCs w:val="24"/>
        </w:rPr>
      </w:pPr>
      <w:r>
        <w:rPr>
          <w:sz w:val="24"/>
          <w:szCs w:val="24"/>
        </w:rPr>
        <w:t>In RAN1 #90, r</w:t>
      </w:r>
      <w:r w:rsidR="00ED43F7">
        <w:rPr>
          <w:sz w:val="24"/>
          <w:szCs w:val="24"/>
        </w:rPr>
        <w:t>egarding the codeword to layer mapping with</w:t>
      </w:r>
      <w:r>
        <w:rPr>
          <w:sz w:val="24"/>
          <w:szCs w:val="24"/>
        </w:rPr>
        <w:t>in</w:t>
      </w:r>
      <w:r w:rsidR="00ED43F7">
        <w:rPr>
          <w:sz w:val="24"/>
          <w:szCs w:val="24"/>
        </w:rPr>
        <w:t xml:space="preserve"> a codeword the following working assumption was made.</w:t>
      </w:r>
    </w:p>
    <w:p w:rsidR="00155691" w:rsidRPr="00B55FF7" w:rsidRDefault="00155691" w:rsidP="00155691">
      <w:pPr>
        <w:rPr>
          <w:rFonts w:eastAsia="MS Mincho" w:hint="eastAsia"/>
          <w:b/>
          <w:u w:val="single"/>
          <w:lang w:eastAsia="ja-JP"/>
        </w:rPr>
      </w:pPr>
      <w:r w:rsidRPr="002D1602">
        <w:rPr>
          <w:rFonts w:eastAsia="MS Mincho" w:hint="eastAsia"/>
          <w:b/>
          <w:sz w:val="24"/>
          <w:highlight w:val="green"/>
          <w:u w:val="single"/>
          <w:lang w:eastAsia="ja-JP"/>
        </w:rPr>
        <w:t>Agreements</w:t>
      </w:r>
      <w:r w:rsidRPr="00AF4B69">
        <w:rPr>
          <w:rFonts w:eastAsia="MS Mincho" w:hint="eastAsia"/>
          <w:b/>
          <w:highlight w:val="green"/>
          <w:u w:val="single"/>
          <w:lang w:eastAsia="ja-JP"/>
        </w:rPr>
        <w:t>:</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iCs/>
          <w:sz w:val="24"/>
          <w:lang w:eastAsia="ja-JP"/>
        </w:rPr>
        <w:t xml:space="preserve">For DL data channel, the modulated symbol stream associated with a codeword (CW) is </w:t>
      </w:r>
      <w:r w:rsidRPr="003021B3">
        <w:rPr>
          <w:rFonts w:eastAsia="MS Mincho"/>
          <w:bCs/>
          <w:iCs/>
          <w:sz w:val="24"/>
          <w:lang w:eastAsia="ja-JP"/>
        </w:rPr>
        <w:t>only</w:t>
      </w:r>
      <w:r w:rsidRPr="003021B3">
        <w:rPr>
          <w:rFonts w:eastAsia="MS Mincho"/>
          <w:iCs/>
          <w:sz w:val="24"/>
          <w:lang w:eastAsia="ja-JP"/>
        </w:rPr>
        <w:t xml:space="preserve"> mapped to the allocated resource with the following order</w:t>
      </w:r>
      <w:r w:rsidRPr="003021B3">
        <w:rPr>
          <w:rFonts w:eastAsia="MS Mincho" w:hint="eastAsia"/>
          <w:iCs/>
          <w:sz w:val="24"/>
          <w:lang w:eastAsia="ja-JP"/>
        </w:rPr>
        <w:t xml:space="preserve"> in Rel-15 NR</w:t>
      </w:r>
      <w:r w:rsidRPr="003021B3">
        <w:rPr>
          <w:rFonts w:eastAsia="MS Mincho"/>
          <w:iCs/>
          <w:sz w:val="24"/>
          <w:lang w:eastAsia="ja-JP"/>
        </w:rPr>
        <w:t>:</w:t>
      </w:r>
    </w:p>
    <w:p w:rsidR="00155691" w:rsidRPr="003021B3" w:rsidRDefault="00155691" w:rsidP="00155691">
      <w:pPr>
        <w:numPr>
          <w:ilvl w:val="1"/>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hint="eastAsia"/>
          <w:iCs/>
          <w:sz w:val="24"/>
          <w:lang w:eastAsia="ja-JP"/>
        </w:rPr>
        <w:t>F</w:t>
      </w:r>
      <w:r w:rsidRPr="003021B3">
        <w:rPr>
          <w:rFonts w:eastAsia="MS Mincho"/>
          <w:iCs/>
          <w:sz w:val="24"/>
          <w:lang w:eastAsia="ja-JP"/>
        </w:rPr>
        <w:t>irst across layers associated with the codeword (CW), then across subcarriers (frequency) and then across OFDM symbols (time)</w:t>
      </w:r>
    </w:p>
    <w:p w:rsidR="00155691" w:rsidRPr="003021B3" w:rsidRDefault="00155691" w:rsidP="00155691">
      <w:pPr>
        <w:numPr>
          <w:ilvl w:val="1"/>
          <w:numId w:val="18"/>
        </w:numPr>
        <w:tabs>
          <w:tab w:val="left" w:pos="1025"/>
        </w:tabs>
        <w:overflowPunct/>
        <w:autoSpaceDE/>
        <w:autoSpaceDN/>
        <w:adjustRightInd/>
        <w:spacing w:after="0"/>
        <w:textAlignment w:val="auto"/>
        <w:rPr>
          <w:rFonts w:eastAsia="MS Mincho" w:hint="eastAsia"/>
          <w:sz w:val="24"/>
          <w:lang w:eastAsia="ja-JP"/>
        </w:rPr>
      </w:pPr>
      <w:r w:rsidRPr="003021B3">
        <w:rPr>
          <w:rFonts w:eastAsia="MS Mincho"/>
          <w:iCs/>
          <w:sz w:val="24"/>
          <w:lang w:eastAsia="ja-JP"/>
        </w:rPr>
        <w:t>For UL data channel with CP-OFDM waveform, support the same layer mapping procedure with DL</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hint="eastAsia"/>
          <w:color w:val="000000" w:themeColor="text1"/>
          <w:sz w:val="24"/>
          <w:lang w:eastAsia="ja-JP"/>
        </w:rPr>
      </w:pPr>
      <w:r w:rsidRPr="003021B3">
        <w:rPr>
          <w:rFonts w:eastAsia="MS Mincho" w:hint="eastAsia"/>
          <w:iCs/>
          <w:color w:val="000000" w:themeColor="text1"/>
          <w:sz w:val="24"/>
          <w:lang w:eastAsia="ja-JP"/>
        </w:rPr>
        <w:t>No frequency and/or time interleaving is supported in Rel-15 NR</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hint="eastAsia"/>
          <w:sz w:val="24"/>
          <w:lang w:eastAsia="ja-JP"/>
        </w:rPr>
      </w:pPr>
      <w:r w:rsidRPr="003021B3">
        <w:rPr>
          <w:rFonts w:eastAsia="MS Mincho" w:hint="eastAsia"/>
          <w:sz w:val="24"/>
          <w:lang w:eastAsia="ja-JP"/>
        </w:rPr>
        <w:t>FFS for DFT-s-OFDM uplink with and without frequency hopping</w:t>
      </w:r>
    </w:p>
    <w:p w:rsidR="00155691" w:rsidRPr="003021B3" w:rsidRDefault="00155691" w:rsidP="00155691">
      <w:pPr>
        <w:numPr>
          <w:ilvl w:val="0"/>
          <w:numId w:val="18"/>
        </w:numPr>
        <w:tabs>
          <w:tab w:val="left" w:pos="1025"/>
        </w:tabs>
        <w:overflowPunct/>
        <w:autoSpaceDE/>
        <w:autoSpaceDN/>
        <w:adjustRightInd/>
        <w:spacing w:after="0"/>
        <w:textAlignment w:val="auto"/>
        <w:rPr>
          <w:rFonts w:eastAsia="MS Mincho"/>
          <w:sz w:val="24"/>
          <w:lang w:eastAsia="ja-JP"/>
        </w:rPr>
      </w:pPr>
      <w:r w:rsidRPr="003021B3">
        <w:rPr>
          <w:rFonts w:eastAsia="MS Mincho" w:hint="eastAsia"/>
          <w:sz w:val="24"/>
          <w:lang w:eastAsia="ja-JP"/>
        </w:rPr>
        <w:t>Note that additional layer correspondence can be a separate discussion from 3 to 8 layers</w:t>
      </w:r>
    </w:p>
    <w:p w:rsidR="003021B3" w:rsidRDefault="003021B3" w:rsidP="00ED43F7">
      <w:pPr>
        <w:jc w:val="both"/>
        <w:rPr>
          <w:sz w:val="24"/>
          <w:szCs w:val="24"/>
        </w:rPr>
      </w:pPr>
    </w:p>
    <w:p w:rsidR="00155691" w:rsidRDefault="003021B3" w:rsidP="00ED43F7">
      <w:pPr>
        <w:jc w:val="both"/>
        <w:rPr>
          <w:sz w:val="24"/>
          <w:szCs w:val="24"/>
        </w:rPr>
      </w:pPr>
      <w:r>
        <w:rPr>
          <w:sz w:val="24"/>
          <w:szCs w:val="24"/>
        </w:rPr>
        <w:t xml:space="preserve"> For uplink data transmission with DFT-S-OFDM waveform, the following agreements were made. </w:t>
      </w:r>
    </w:p>
    <w:p w:rsidR="003021B3" w:rsidRDefault="003021B3" w:rsidP="00ED43F7">
      <w:pPr>
        <w:jc w:val="both"/>
        <w:rPr>
          <w:sz w:val="24"/>
          <w:szCs w:val="24"/>
        </w:rPr>
      </w:pPr>
    </w:p>
    <w:p w:rsidR="007C3BF7" w:rsidRDefault="007C3BF7" w:rsidP="00ED43F7">
      <w:pPr>
        <w:jc w:val="both"/>
        <w:rPr>
          <w:sz w:val="24"/>
          <w:szCs w:val="24"/>
        </w:rPr>
      </w:pPr>
    </w:p>
    <w:p w:rsidR="003021B3" w:rsidRPr="00B55FF7" w:rsidRDefault="003021B3" w:rsidP="003021B3">
      <w:pPr>
        <w:rPr>
          <w:rFonts w:eastAsia="MS Mincho" w:hint="eastAsia"/>
          <w:b/>
          <w:u w:val="single"/>
          <w:lang w:eastAsia="ja-JP"/>
        </w:rPr>
      </w:pPr>
      <w:r w:rsidRPr="002D1602">
        <w:rPr>
          <w:rFonts w:eastAsia="MS Mincho" w:hint="eastAsia"/>
          <w:b/>
          <w:sz w:val="24"/>
          <w:highlight w:val="green"/>
          <w:u w:val="single"/>
          <w:lang w:eastAsia="ja-JP"/>
        </w:rPr>
        <w:lastRenderedPageBreak/>
        <w:t>Agreements</w:t>
      </w:r>
      <w:r w:rsidRPr="00AF4B69">
        <w:rPr>
          <w:rFonts w:eastAsia="MS Mincho" w:hint="eastAsia"/>
          <w:b/>
          <w:highlight w:val="green"/>
          <w:u w:val="single"/>
          <w:lang w:eastAsia="ja-JP"/>
        </w:rPr>
        <w:t>:</w:t>
      </w:r>
    </w:p>
    <w:p w:rsidR="00435C27" w:rsidRPr="00A517D3" w:rsidRDefault="00435C27" w:rsidP="00A517D3">
      <w:pPr>
        <w:numPr>
          <w:ilvl w:val="0"/>
          <w:numId w:val="19"/>
        </w:numPr>
        <w:jc w:val="both"/>
        <w:rPr>
          <w:sz w:val="24"/>
          <w:szCs w:val="24"/>
        </w:rPr>
      </w:pPr>
      <w:r w:rsidRPr="00A517D3">
        <w:rPr>
          <w:sz w:val="24"/>
          <w:szCs w:val="24"/>
        </w:rPr>
        <w:t>Companies are encouraged to perform link-level evaluation of PUSCH CW-to-RE mapping schemes for DFT-s-OFDM with and without frequency hopping.</w:t>
      </w:r>
    </w:p>
    <w:p w:rsidR="00435C27" w:rsidRPr="00A517D3" w:rsidRDefault="00435C27" w:rsidP="00A517D3">
      <w:pPr>
        <w:numPr>
          <w:ilvl w:val="1"/>
          <w:numId w:val="19"/>
        </w:numPr>
        <w:jc w:val="both"/>
        <w:rPr>
          <w:sz w:val="24"/>
          <w:szCs w:val="24"/>
        </w:rPr>
      </w:pPr>
      <w:r w:rsidRPr="00A517D3">
        <w:rPr>
          <w:sz w:val="24"/>
          <w:szCs w:val="24"/>
        </w:rPr>
        <w:t>Possible examples include</w:t>
      </w:r>
    </w:p>
    <w:p w:rsidR="00435C27" w:rsidRPr="00A517D3" w:rsidRDefault="00435C27" w:rsidP="00A517D3">
      <w:pPr>
        <w:numPr>
          <w:ilvl w:val="2"/>
          <w:numId w:val="19"/>
        </w:numPr>
        <w:jc w:val="both"/>
        <w:rPr>
          <w:sz w:val="24"/>
          <w:szCs w:val="24"/>
        </w:rPr>
      </w:pPr>
      <w:r w:rsidRPr="00A517D3">
        <w:rPr>
          <w:sz w:val="24"/>
          <w:szCs w:val="24"/>
        </w:rPr>
        <w:t>Option 1: Subcarriers then OFDM symbols</w:t>
      </w:r>
    </w:p>
    <w:p w:rsidR="00435C27" w:rsidRPr="00A517D3" w:rsidRDefault="00435C27" w:rsidP="00A517D3">
      <w:pPr>
        <w:numPr>
          <w:ilvl w:val="2"/>
          <w:numId w:val="19"/>
        </w:numPr>
        <w:jc w:val="both"/>
        <w:rPr>
          <w:sz w:val="24"/>
          <w:szCs w:val="24"/>
        </w:rPr>
      </w:pPr>
      <w:r w:rsidRPr="00A517D3">
        <w:rPr>
          <w:sz w:val="24"/>
          <w:szCs w:val="24"/>
        </w:rPr>
        <w:t>Option 2: OFDM symbols then subcarriers</w:t>
      </w:r>
    </w:p>
    <w:p w:rsidR="00435C27" w:rsidRPr="00A517D3" w:rsidRDefault="00435C27" w:rsidP="00A517D3">
      <w:pPr>
        <w:numPr>
          <w:ilvl w:val="2"/>
          <w:numId w:val="19"/>
        </w:numPr>
        <w:jc w:val="both"/>
        <w:rPr>
          <w:sz w:val="24"/>
          <w:szCs w:val="24"/>
        </w:rPr>
      </w:pPr>
      <w:r w:rsidRPr="00A517D3">
        <w:rPr>
          <w:sz w:val="24"/>
          <w:szCs w:val="24"/>
        </w:rPr>
        <w:t>Option 3: Subcarriers in 1</w:t>
      </w:r>
      <w:r w:rsidRPr="00A517D3">
        <w:rPr>
          <w:sz w:val="24"/>
          <w:szCs w:val="24"/>
          <w:vertAlign w:val="superscript"/>
        </w:rPr>
        <w:t>st</w:t>
      </w:r>
      <w:r w:rsidRPr="00A517D3">
        <w:rPr>
          <w:sz w:val="24"/>
          <w:szCs w:val="24"/>
        </w:rPr>
        <w:t xml:space="preserve"> hop, then subcarriers in 2</w:t>
      </w:r>
      <w:r w:rsidRPr="00A517D3">
        <w:rPr>
          <w:sz w:val="24"/>
          <w:szCs w:val="24"/>
          <w:vertAlign w:val="superscript"/>
        </w:rPr>
        <w:t>nd</w:t>
      </w:r>
      <w:r w:rsidRPr="00A517D3">
        <w:rPr>
          <w:sz w:val="24"/>
          <w:szCs w:val="24"/>
        </w:rPr>
        <w:t xml:space="preserve"> hop, repeat the mapping by starting from the subsequent OFDM symbol in the 1</w:t>
      </w:r>
      <w:r w:rsidRPr="00A517D3">
        <w:rPr>
          <w:sz w:val="24"/>
          <w:szCs w:val="24"/>
          <w:vertAlign w:val="superscript"/>
        </w:rPr>
        <w:t>st</w:t>
      </w:r>
      <w:r w:rsidRPr="00A517D3">
        <w:rPr>
          <w:sz w:val="24"/>
          <w:szCs w:val="24"/>
        </w:rPr>
        <w:t xml:space="preserve"> hop.</w:t>
      </w:r>
    </w:p>
    <w:p w:rsidR="00FE5D64" w:rsidRDefault="00F11815" w:rsidP="00C469C5">
      <w:pPr>
        <w:jc w:val="both"/>
        <w:rPr>
          <w:sz w:val="24"/>
          <w:szCs w:val="24"/>
        </w:rPr>
      </w:pPr>
      <w:r>
        <w:rPr>
          <w:sz w:val="24"/>
          <w:szCs w:val="24"/>
        </w:rPr>
        <w:t>In this con</w:t>
      </w:r>
      <w:r w:rsidR="000757B2">
        <w:rPr>
          <w:sz w:val="24"/>
          <w:szCs w:val="24"/>
        </w:rPr>
        <w:t xml:space="preserve">tribution, we </w:t>
      </w:r>
      <w:r w:rsidR="00C469C5">
        <w:rPr>
          <w:sz w:val="24"/>
          <w:szCs w:val="24"/>
        </w:rPr>
        <w:t>analyze</w:t>
      </w:r>
      <w:r w:rsidR="00BB3489">
        <w:rPr>
          <w:sz w:val="24"/>
          <w:szCs w:val="24"/>
        </w:rPr>
        <w:t xml:space="preserve"> the following aspects on </w:t>
      </w:r>
      <w:r w:rsidR="000757B2">
        <w:rPr>
          <w:sz w:val="24"/>
          <w:szCs w:val="24"/>
        </w:rPr>
        <w:t>layer mapping options and provide our views</w:t>
      </w:r>
      <w:r>
        <w:rPr>
          <w:sz w:val="24"/>
          <w:szCs w:val="24"/>
        </w:rPr>
        <w:t xml:space="preserve"> </w:t>
      </w:r>
      <w:r w:rsidR="000757B2">
        <w:rPr>
          <w:sz w:val="24"/>
          <w:szCs w:val="24"/>
        </w:rPr>
        <w:t xml:space="preserve">on </w:t>
      </w:r>
      <w:r w:rsidR="00BC2440">
        <w:rPr>
          <w:sz w:val="24"/>
          <w:szCs w:val="24"/>
        </w:rPr>
        <w:t xml:space="preserve">layer mapping </w:t>
      </w:r>
      <w:r w:rsidR="00480CEE">
        <w:rPr>
          <w:sz w:val="24"/>
          <w:szCs w:val="24"/>
        </w:rPr>
        <w:t>for</w:t>
      </w:r>
      <w:r w:rsidR="007C3BF7">
        <w:rPr>
          <w:sz w:val="24"/>
          <w:szCs w:val="24"/>
        </w:rPr>
        <w:t xml:space="preserve"> both downlink and uplink waveforms</w:t>
      </w:r>
      <w:r w:rsidR="00480CEE">
        <w:rPr>
          <w:sz w:val="24"/>
          <w:szCs w:val="24"/>
        </w:rPr>
        <w:t xml:space="preserve"> with simulation results.</w:t>
      </w:r>
      <w:r w:rsidR="00FE5D64">
        <w:rPr>
          <w:sz w:val="24"/>
          <w:szCs w:val="24"/>
        </w:rPr>
        <w:t xml:space="preserve"> </w:t>
      </w:r>
    </w:p>
    <w:p w:rsidR="00FE5D64" w:rsidRDefault="007C3BF7" w:rsidP="00895900">
      <w:pPr>
        <w:pStyle w:val="ListParagraph"/>
        <w:numPr>
          <w:ilvl w:val="0"/>
          <w:numId w:val="3"/>
        </w:numPr>
        <w:jc w:val="both"/>
        <w:rPr>
          <w:rFonts w:ascii="Times New Roman" w:hAnsi="Times New Roman"/>
          <w:sz w:val="24"/>
          <w:szCs w:val="24"/>
        </w:rPr>
      </w:pPr>
      <w:r>
        <w:rPr>
          <w:rFonts w:ascii="Times New Roman" w:hAnsi="Times New Roman"/>
          <w:sz w:val="24"/>
          <w:szCs w:val="24"/>
        </w:rPr>
        <w:t>Codeword to layer mapping for DFT-S-OFDM waveform</w:t>
      </w:r>
    </w:p>
    <w:p w:rsidR="006852D7" w:rsidRPr="00BB3489" w:rsidRDefault="006852D7" w:rsidP="006852D7">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Dynamic Layer mapping with Multiple codewords</w:t>
      </w:r>
    </w:p>
    <w:p w:rsidR="006852D7" w:rsidRDefault="006852D7" w:rsidP="006852D7">
      <w:pPr>
        <w:pStyle w:val="Heading1"/>
      </w:pPr>
      <w:r>
        <w:t xml:space="preserve">Codeword to Layer Mapping Scheme for Uplink DFT-S-OFDM </w:t>
      </w:r>
    </w:p>
    <w:p w:rsidR="006852D7" w:rsidRDefault="002A14E7" w:rsidP="006852D7">
      <w:pPr>
        <w:jc w:val="both"/>
        <w:rPr>
          <w:sz w:val="24"/>
          <w:szCs w:val="24"/>
          <w:lang w:val="en-GB"/>
        </w:rPr>
      </w:pPr>
      <w:r>
        <w:rPr>
          <w:sz w:val="24"/>
          <w:szCs w:val="24"/>
          <w:lang w:val="en-GB"/>
        </w:rPr>
        <w:t>For uplink data transmission using DFT-S-OFDM, the codeword to layer mapping can</w:t>
      </w:r>
      <w:r w:rsidR="00FE30F3">
        <w:rPr>
          <w:sz w:val="24"/>
          <w:szCs w:val="24"/>
          <w:lang w:val="en-GB"/>
        </w:rPr>
        <w:t xml:space="preserve"> be done similar to CP-OFDM, i.e.</w:t>
      </w:r>
      <w:r>
        <w:rPr>
          <w:sz w:val="24"/>
          <w:szCs w:val="24"/>
          <w:lang w:val="en-GB"/>
        </w:rPr>
        <w:t xml:space="preserve"> the modulated symbols after the channel encoder and modulation mapper ar4e mapped first to the subcarriers then OFDM symbols. However, it was pointed out in [1]</w:t>
      </w:r>
      <w:r w:rsidR="00FE30F3">
        <w:rPr>
          <w:sz w:val="24"/>
          <w:szCs w:val="24"/>
          <w:lang w:val="en-GB"/>
        </w:rPr>
        <w:t>, if</w:t>
      </w:r>
      <w:r>
        <w:rPr>
          <w:sz w:val="24"/>
          <w:szCs w:val="24"/>
          <w:lang w:val="en-GB"/>
        </w:rPr>
        <w:t xml:space="preserve"> the layer mapping order is reversed, then gains can be achieved when the number of code block levels are high. For verifying these observations, we performed link </w:t>
      </w:r>
      <w:r w:rsidR="00435C27">
        <w:rPr>
          <w:sz w:val="24"/>
          <w:szCs w:val="24"/>
          <w:lang w:val="en-GB"/>
        </w:rPr>
        <w:t xml:space="preserve">simulations. The link simulations assumptions are given in Table 1. </w:t>
      </w:r>
      <w:r w:rsidR="00FE30F3">
        <w:rPr>
          <w:sz w:val="24"/>
          <w:szCs w:val="24"/>
          <w:lang w:val="en-GB"/>
        </w:rPr>
        <w:t xml:space="preserve"> In our simulations, we considered two options. The options are</w:t>
      </w:r>
    </w:p>
    <w:p w:rsidR="006852D7" w:rsidRPr="00FE30F3" w:rsidRDefault="006852D7" w:rsidP="00FE30F3">
      <w:pPr>
        <w:numPr>
          <w:ilvl w:val="0"/>
          <w:numId w:val="19"/>
        </w:numPr>
        <w:jc w:val="both"/>
        <w:rPr>
          <w:b/>
          <w:sz w:val="24"/>
          <w:szCs w:val="24"/>
        </w:rPr>
      </w:pPr>
      <w:r w:rsidRPr="00FE30F3">
        <w:rPr>
          <w:b/>
          <w:sz w:val="24"/>
          <w:szCs w:val="24"/>
        </w:rPr>
        <w:t>Option 1: Subcarriers then OFDM symbols</w:t>
      </w:r>
    </w:p>
    <w:p w:rsidR="006852D7" w:rsidRPr="00FE30F3" w:rsidRDefault="006852D7" w:rsidP="00FE30F3">
      <w:pPr>
        <w:numPr>
          <w:ilvl w:val="0"/>
          <w:numId w:val="19"/>
        </w:numPr>
        <w:jc w:val="both"/>
        <w:rPr>
          <w:b/>
          <w:sz w:val="24"/>
          <w:szCs w:val="24"/>
        </w:rPr>
      </w:pPr>
      <w:r w:rsidRPr="00FE30F3">
        <w:rPr>
          <w:b/>
          <w:sz w:val="24"/>
          <w:szCs w:val="24"/>
        </w:rPr>
        <w:t>Option 2: OFDM symbols then subcarriers</w:t>
      </w:r>
    </w:p>
    <w:tbl>
      <w:tblPr>
        <w:tblW w:w="0" w:type="auto"/>
        <w:tblCellMar>
          <w:left w:w="0" w:type="dxa"/>
          <w:right w:w="0" w:type="dxa"/>
        </w:tblCellMar>
        <w:tblLook w:val="0600" w:firstRow="0" w:lastRow="0" w:firstColumn="0" w:lastColumn="0" w:noHBand="1" w:noVBand="1"/>
      </w:tblPr>
      <w:tblGrid>
        <w:gridCol w:w="3120"/>
        <w:gridCol w:w="4496"/>
      </w:tblGrid>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5 and 50 RB for 15 KHZ spacing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(1, 2)</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Pr="00A462B3"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 ½ , 16-QAM ½</w:t>
            </w:r>
            <w:r w:rsidR="00913D23">
              <w:rPr>
                <w:rFonts w:eastAsia="Times New Roman" w:cs="SimSun"/>
                <w:color w:val="000000"/>
                <w:kern w:val="2"/>
                <w:sz w:val="24"/>
                <w:szCs w:val="24"/>
                <w:lang w:eastAsia="zh-CN"/>
              </w:rPr>
              <w:t xml:space="preserve">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rsidR="006852D7" w:rsidRPr="006D1FAD" w:rsidRDefault="006852D7" w:rsidP="006852D7">
      <w:pPr>
        <w:jc w:val="both"/>
        <w:rPr>
          <w:sz w:val="24"/>
          <w:szCs w:val="24"/>
        </w:rPr>
      </w:pPr>
    </w:p>
    <w:p w:rsidR="00EB5B1C" w:rsidRPr="00EB5B1C" w:rsidRDefault="00EB5B1C" w:rsidP="006852D7">
      <w:pPr>
        <w:jc w:val="both"/>
        <w:rPr>
          <w:b/>
          <w:sz w:val="32"/>
          <w:szCs w:val="24"/>
          <w:lang w:val="en-GB"/>
        </w:rPr>
      </w:pPr>
      <w:r w:rsidRPr="00EB5B1C">
        <w:rPr>
          <w:b/>
          <w:sz w:val="32"/>
          <w:szCs w:val="24"/>
          <w:lang w:val="en-GB"/>
        </w:rPr>
        <w:t xml:space="preserve">2.1 Simulation Results </w:t>
      </w:r>
      <w:r w:rsidRPr="00EB5B1C">
        <w:rPr>
          <w:b/>
          <w:sz w:val="28"/>
          <w:szCs w:val="24"/>
          <w:lang w:val="en-GB"/>
        </w:rPr>
        <w:t xml:space="preserve">without </w:t>
      </w:r>
      <w:r w:rsidRPr="00EB5B1C">
        <w:rPr>
          <w:b/>
          <w:sz w:val="32"/>
          <w:szCs w:val="24"/>
          <w:lang w:val="en-GB"/>
        </w:rPr>
        <w:t>Frequency Hopping</w:t>
      </w:r>
    </w:p>
    <w:p w:rsidR="00F30396" w:rsidRDefault="00F30396" w:rsidP="006852D7">
      <w:pPr>
        <w:jc w:val="both"/>
        <w:rPr>
          <w:sz w:val="24"/>
          <w:szCs w:val="24"/>
          <w:lang w:val="en-GB"/>
        </w:rPr>
      </w:pPr>
      <w:r>
        <w:rPr>
          <w:sz w:val="24"/>
          <w:szCs w:val="24"/>
          <w:lang w:val="en-GB"/>
        </w:rPr>
        <w:t>Figure 1</w:t>
      </w:r>
      <w:r w:rsidR="006852D7">
        <w:rPr>
          <w:sz w:val="24"/>
          <w:szCs w:val="24"/>
          <w:lang w:val="en-GB"/>
        </w:rPr>
        <w:t xml:space="preserve"> shows the performance </w:t>
      </w:r>
      <w:r w:rsidR="004A60B1">
        <w:rPr>
          <w:sz w:val="24"/>
          <w:szCs w:val="24"/>
          <w:lang w:val="en-GB"/>
        </w:rPr>
        <w:t xml:space="preserve">of two options with QPSK modulation and with 5 RB allocation. Note that we define the spectral efficiency as </w:t>
      </w:r>
    </w:p>
    <w:p w:rsidR="00F30396" w:rsidRPr="008645B9" w:rsidRDefault="00F30396" w:rsidP="00F30396">
      <w:pPr>
        <w:ind w:left="1440" w:firstLine="720"/>
        <w:rPr>
          <w:b/>
          <w:sz w:val="24"/>
          <w:szCs w:val="24"/>
          <w:lang w:val="en-GB"/>
        </w:rPr>
      </w:pPr>
      <w:r>
        <w:rPr>
          <w:b/>
          <w:sz w:val="24"/>
          <w:szCs w:val="24"/>
          <w:lang w:val="en-GB"/>
        </w:rPr>
        <w:t>Spectral</w:t>
      </w:r>
      <w:r w:rsidRPr="008645B9">
        <w:rPr>
          <w:b/>
          <w:sz w:val="24"/>
          <w:szCs w:val="24"/>
          <w:lang w:val="en-GB"/>
        </w:rPr>
        <w:t xml:space="preserve"> efficiency = TBS*(1-BLER)</w:t>
      </w:r>
      <w:r w:rsidR="004A60B1" w:rsidRPr="008645B9">
        <w:rPr>
          <w:b/>
          <w:sz w:val="24"/>
          <w:szCs w:val="24"/>
          <w:lang w:val="en-GB"/>
        </w:rPr>
        <w:t>/ (</w:t>
      </w:r>
      <w:r w:rsidRPr="008645B9">
        <w:rPr>
          <w:b/>
          <w:sz w:val="24"/>
          <w:szCs w:val="24"/>
          <w:lang w:val="en-GB"/>
        </w:rPr>
        <w:t>T*BW)</w:t>
      </w:r>
    </w:p>
    <w:p w:rsidR="006852D7" w:rsidRDefault="004A60B1" w:rsidP="006852D7">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w:t>
      </w:r>
      <w:r>
        <w:rPr>
          <w:sz w:val="24"/>
          <w:szCs w:val="24"/>
          <w:lang w:val="en-GB"/>
        </w:rPr>
        <w:t xml:space="preserve"> used for data transmission</w:t>
      </w:r>
      <w:r>
        <w:rPr>
          <w:sz w:val="24"/>
          <w:szCs w:val="24"/>
          <w:lang w:val="en-GB"/>
        </w:rPr>
        <w:t xml:space="preserve">. </w:t>
      </w:r>
      <w:r w:rsidR="006852D7">
        <w:rPr>
          <w:sz w:val="24"/>
          <w:szCs w:val="24"/>
          <w:lang w:val="en-GB"/>
        </w:rPr>
        <w:t xml:space="preserve"> </w:t>
      </w:r>
      <w:r w:rsidR="009B3675">
        <w:rPr>
          <w:sz w:val="24"/>
          <w:szCs w:val="24"/>
          <w:lang w:val="en-GB"/>
        </w:rPr>
        <w:t xml:space="preserve"> I</w:t>
      </w:r>
      <w:r w:rsidR="007A6755">
        <w:rPr>
          <w:sz w:val="24"/>
          <w:szCs w:val="24"/>
          <w:lang w:val="en-GB"/>
        </w:rPr>
        <w:t>t can be observed from figure that is the spectral efficiency is same with the both the options.  Similarly we observed the same phenomena for 16</w:t>
      </w:r>
      <w:r w:rsidR="003625DD">
        <w:rPr>
          <w:sz w:val="24"/>
          <w:szCs w:val="24"/>
          <w:lang w:val="en-GB"/>
        </w:rPr>
        <w:t xml:space="preserve"> QAM </w:t>
      </w:r>
      <w:r w:rsidR="007A6755">
        <w:rPr>
          <w:sz w:val="24"/>
          <w:szCs w:val="24"/>
          <w:lang w:val="en-GB"/>
        </w:rPr>
        <w:t xml:space="preserve">modulations. Note that in this case, the number of RB is equal to 5. This implies only one code block is transmitted. </w:t>
      </w:r>
    </w:p>
    <w:p w:rsidR="006852D7" w:rsidRDefault="006852D7" w:rsidP="006852D7">
      <w:pPr>
        <w:keepNext/>
        <w:jc w:val="both"/>
      </w:pPr>
      <w:r w:rsidRPr="00563583">
        <w:rPr>
          <w:noProof/>
        </w:rPr>
        <w:drawing>
          <wp:inline distT="0" distB="0" distL="0" distR="0" wp14:anchorId="213BE043" wp14:editId="1117412F">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852D7" w:rsidRDefault="009B3675" w:rsidP="006852D7">
      <w:pPr>
        <w:pStyle w:val="Caption"/>
        <w:jc w:val="both"/>
        <w:rPr>
          <w:sz w:val="24"/>
          <w:szCs w:val="24"/>
          <w:lang w:val="en-GB"/>
        </w:rPr>
      </w:pPr>
      <w:r>
        <w:t>Figure 1</w:t>
      </w:r>
      <w:r w:rsidR="006852D7">
        <w:t xml:space="preserve"> Spectr</w:t>
      </w:r>
      <w:r>
        <w:t>al efficiency comparison with 5</w:t>
      </w:r>
      <w:r w:rsidR="006852D7">
        <w:t xml:space="preserve"> PR</w:t>
      </w:r>
      <w:r>
        <w:t>B allocation with QPSK modulation</w:t>
      </w:r>
    </w:p>
    <w:p w:rsidR="006852D7" w:rsidRDefault="006852D7" w:rsidP="006852D7">
      <w:pPr>
        <w:jc w:val="both"/>
        <w:rPr>
          <w:sz w:val="24"/>
          <w:szCs w:val="24"/>
          <w:lang w:val="en-GB"/>
        </w:rPr>
      </w:pPr>
    </w:p>
    <w:p w:rsidR="006852D7" w:rsidRDefault="006852D7" w:rsidP="006852D7">
      <w:pPr>
        <w:keepNext/>
        <w:jc w:val="both"/>
      </w:pPr>
      <w:r w:rsidRPr="00D873D8">
        <w:rPr>
          <w:noProof/>
        </w:rPr>
        <w:lastRenderedPageBreak/>
        <w:drawing>
          <wp:inline distT="0" distB="0" distL="0" distR="0" wp14:anchorId="442C6F8E" wp14:editId="77C07F5D">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B3675" w:rsidRDefault="009B3675" w:rsidP="009B3675">
      <w:pPr>
        <w:pStyle w:val="Caption"/>
        <w:jc w:val="both"/>
        <w:rPr>
          <w:sz w:val="24"/>
          <w:szCs w:val="24"/>
          <w:lang w:val="en-GB"/>
        </w:rPr>
      </w:pPr>
      <w:r>
        <w:t>Figure 2</w:t>
      </w:r>
      <w:r>
        <w:t xml:space="preserve"> Spectral efficiency comparison with 5 PRB allocation with </w:t>
      </w:r>
      <w:r>
        <w:t>16 QAM</w:t>
      </w:r>
      <w:r>
        <w:t xml:space="preserve"> modulation</w:t>
      </w:r>
    </w:p>
    <w:p w:rsidR="006852D7" w:rsidRDefault="006852D7" w:rsidP="006852D7">
      <w:pPr>
        <w:pStyle w:val="ListParagraph"/>
        <w:keepNext/>
        <w:jc w:val="both"/>
      </w:pPr>
    </w:p>
    <w:p w:rsidR="007A6755" w:rsidRDefault="003625DD" w:rsidP="007A6755">
      <w:pPr>
        <w:jc w:val="both"/>
        <w:rPr>
          <w:sz w:val="24"/>
          <w:szCs w:val="24"/>
          <w:lang w:val="en-GB"/>
        </w:rPr>
      </w:pPr>
      <w:r>
        <w:rPr>
          <w:sz w:val="24"/>
          <w:szCs w:val="24"/>
          <w:lang w:val="en-GB"/>
        </w:rPr>
        <w:t>Figure 3-4</w:t>
      </w:r>
      <w:r w:rsidR="0067685D">
        <w:rPr>
          <w:sz w:val="24"/>
          <w:szCs w:val="24"/>
          <w:lang w:val="en-GB"/>
        </w:rPr>
        <w:t xml:space="preserve"> shows the performance with 50 RB allocation</w:t>
      </w:r>
      <w:r w:rsidR="007A6755">
        <w:rPr>
          <w:sz w:val="24"/>
          <w:szCs w:val="24"/>
          <w:lang w:val="en-GB"/>
        </w:rPr>
        <w:t xml:space="preserve">. </w:t>
      </w:r>
      <w:r w:rsidR="0067685D">
        <w:rPr>
          <w:sz w:val="24"/>
          <w:szCs w:val="24"/>
          <w:lang w:val="en-GB"/>
        </w:rPr>
        <w:t xml:space="preserve"> In this case, the number of code blocks are greater than 1.  With QPSK and 16 QAM modulations the pe</w:t>
      </w:r>
      <w:r>
        <w:rPr>
          <w:sz w:val="24"/>
          <w:szCs w:val="24"/>
          <w:lang w:val="en-GB"/>
        </w:rPr>
        <w:t>rformance of Option 1 is better.</w:t>
      </w:r>
      <w:r w:rsidR="006E645F">
        <w:rPr>
          <w:sz w:val="24"/>
          <w:szCs w:val="24"/>
          <w:lang w:val="en-GB"/>
        </w:rPr>
        <w:t xml:space="preserve">  </w:t>
      </w:r>
    </w:p>
    <w:p w:rsidR="006852D7" w:rsidRDefault="006852D7" w:rsidP="006852D7">
      <w:pPr>
        <w:keepNext/>
      </w:pPr>
      <w:r w:rsidRPr="00956B01">
        <w:rPr>
          <w:noProof/>
        </w:rPr>
        <w:lastRenderedPageBreak/>
        <w:drawing>
          <wp:inline distT="0" distB="0" distL="0" distR="0" wp14:anchorId="7B416754" wp14:editId="17260A9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920A7" w:rsidRDefault="003625DD" w:rsidP="00D920A7">
      <w:pPr>
        <w:pStyle w:val="Caption"/>
        <w:jc w:val="both"/>
        <w:rPr>
          <w:sz w:val="24"/>
          <w:szCs w:val="24"/>
          <w:lang w:val="en-GB"/>
        </w:rPr>
      </w:pPr>
      <w:r>
        <w:t>Figure 3</w:t>
      </w:r>
      <w:r w:rsidR="00D920A7">
        <w:t xml:space="preserve"> Spectral efficiency comparison with 5</w:t>
      </w:r>
      <w:r w:rsidR="00D920A7">
        <w:t>0</w:t>
      </w:r>
      <w:r w:rsidR="00D920A7">
        <w:t xml:space="preserve"> PRB allocation </w:t>
      </w:r>
      <w:r w:rsidR="0067685D">
        <w:t>with QPSK</w:t>
      </w:r>
      <w:r w:rsidR="00D920A7">
        <w:t xml:space="preserve"> modulation</w:t>
      </w:r>
    </w:p>
    <w:p w:rsidR="0067685D" w:rsidRDefault="006852D7" w:rsidP="0067685D">
      <w:pPr>
        <w:keepNext/>
      </w:pPr>
      <w:r w:rsidRPr="009B2CBC">
        <w:rPr>
          <w:noProof/>
        </w:rPr>
        <w:lastRenderedPageBreak/>
        <w:drawing>
          <wp:inline distT="0" distB="0" distL="0" distR="0" wp14:anchorId="296FF255" wp14:editId="46B06D5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852D7" w:rsidRDefault="0067685D" w:rsidP="0067685D">
      <w:pPr>
        <w:pStyle w:val="Caption"/>
      </w:pPr>
      <w:r>
        <w:t xml:space="preserve">Figure </w:t>
      </w:r>
      <w:r w:rsidR="003625DD">
        <w:t>4</w:t>
      </w:r>
      <w:r>
        <w:t xml:space="preserve"> </w:t>
      </w:r>
      <w:r w:rsidRPr="005021A0">
        <w:t xml:space="preserve">Spectral efficiency comparison with 50 PRB allocation with </w:t>
      </w:r>
      <w:r>
        <w:t>16 QAM</w:t>
      </w:r>
      <w:r w:rsidRPr="005021A0">
        <w:t xml:space="preserve"> modulation</w:t>
      </w:r>
    </w:p>
    <w:p w:rsidR="006852D7" w:rsidRDefault="006852D7" w:rsidP="006852D7">
      <w:pPr>
        <w:rPr>
          <w:b/>
          <w:sz w:val="24"/>
        </w:rPr>
      </w:pPr>
    </w:p>
    <w:p w:rsidR="00EB5B1C" w:rsidRPr="00EB5B1C" w:rsidRDefault="00EB5B1C" w:rsidP="00EB5B1C">
      <w:pPr>
        <w:jc w:val="both"/>
        <w:rPr>
          <w:b/>
          <w:sz w:val="32"/>
          <w:szCs w:val="24"/>
          <w:lang w:val="en-GB"/>
        </w:rPr>
      </w:pPr>
      <w:r>
        <w:rPr>
          <w:b/>
          <w:sz w:val="32"/>
          <w:szCs w:val="24"/>
          <w:lang w:val="en-GB"/>
        </w:rPr>
        <w:t>2.2</w:t>
      </w:r>
      <w:r w:rsidRPr="00EB5B1C">
        <w:rPr>
          <w:b/>
          <w:sz w:val="32"/>
          <w:szCs w:val="24"/>
          <w:lang w:val="en-GB"/>
        </w:rPr>
        <w:t xml:space="preserve"> Simulation Results </w:t>
      </w:r>
      <w:r>
        <w:rPr>
          <w:b/>
          <w:sz w:val="28"/>
          <w:szCs w:val="24"/>
          <w:lang w:val="en-GB"/>
        </w:rPr>
        <w:t>with</w:t>
      </w:r>
      <w:r w:rsidRPr="00EB5B1C">
        <w:rPr>
          <w:b/>
          <w:sz w:val="28"/>
          <w:szCs w:val="24"/>
          <w:lang w:val="en-GB"/>
        </w:rPr>
        <w:t xml:space="preserve"> </w:t>
      </w:r>
      <w:r w:rsidRPr="00EB5B1C">
        <w:rPr>
          <w:b/>
          <w:sz w:val="32"/>
          <w:szCs w:val="24"/>
          <w:lang w:val="en-GB"/>
        </w:rPr>
        <w:t>Frequency Hopping</w:t>
      </w:r>
    </w:p>
    <w:p w:rsidR="00EB5B1C" w:rsidRDefault="003625DD" w:rsidP="00EB5B1C">
      <w:pPr>
        <w:jc w:val="both"/>
        <w:rPr>
          <w:sz w:val="24"/>
          <w:szCs w:val="24"/>
          <w:lang w:val="en-GB"/>
        </w:rPr>
      </w:pPr>
      <w:r>
        <w:rPr>
          <w:sz w:val="24"/>
          <w:szCs w:val="24"/>
          <w:lang w:val="en-GB"/>
        </w:rPr>
        <w:t>Figure 5</w:t>
      </w:r>
      <w:r w:rsidR="00EB5B1C">
        <w:rPr>
          <w:sz w:val="24"/>
          <w:szCs w:val="24"/>
          <w:lang w:val="en-GB"/>
        </w:rPr>
        <w:t xml:space="preserve"> shows the </w:t>
      </w:r>
      <w:r w:rsidR="006E645F">
        <w:rPr>
          <w:sz w:val="24"/>
          <w:szCs w:val="24"/>
          <w:lang w:val="en-GB"/>
        </w:rPr>
        <w:t xml:space="preserve">performance the two options with frequency hopping with 50 RB allocation. In this case too we observed the performance of option 1 is better compared to options 2. </w:t>
      </w:r>
      <w:r>
        <w:rPr>
          <w:sz w:val="24"/>
          <w:szCs w:val="24"/>
          <w:lang w:val="en-GB"/>
        </w:rPr>
        <w:t xml:space="preserve">However, with the 16 QAM modulation, we observed option 2 is better compared to option 1. Note that the number of code blocks is higher in 16 QAM case.  </w:t>
      </w:r>
      <w:r w:rsidR="006E645F">
        <w:rPr>
          <w:sz w:val="24"/>
          <w:szCs w:val="24"/>
          <w:lang w:val="en-GB"/>
        </w:rPr>
        <w:t>Note that we used</w:t>
      </w:r>
      <w:r w:rsidR="00C917A9">
        <w:rPr>
          <w:sz w:val="24"/>
          <w:szCs w:val="24"/>
          <w:lang w:val="en-GB"/>
        </w:rPr>
        <w:t xml:space="preserve"> 3 kmph channel in our simulations and the allocated bandwidth is 20 MHz.  Hence the gains with frequency hopping are small. </w:t>
      </w:r>
      <w:r w:rsidR="006E645F">
        <w:rPr>
          <w:sz w:val="24"/>
          <w:szCs w:val="24"/>
          <w:lang w:val="en-GB"/>
        </w:rPr>
        <w:t xml:space="preserve"> </w:t>
      </w:r>
      <w:r w:rsidR="00EB5B1C">
        <w:rPr>
          <w:sz w:val="24"/>
          <w:szCs w:val="24"/>
          <w:lang w:val="en-GB"/>
        </w:rPr>
        <w:t xml:space="preserve"> </w:t>
      </w:r>
      <w:r w:rsidR="00C917A9">
        <w:rPr>
          <w:sz w:val="24"/>
          <w:szCs w:val="24"/>
          <w:lang w:val="en-GB"/>
        </w:rPr>
        <w:t xml:space="preserve"> Since in majority of the </w:t>
      </w:r>
      <w:r w:rsidR="00A30222">
        <w:rPr>
          <w:sz w:val="24"/>
          <w:szCs w:val="24"/>
          <w:lang w:val="en-GB"/>
        </w:rPr>
        <w:t>cases,</w:t>
      </w:r>
      <w:r w:rsidR="00C917A9">
        <w:rPr>
          <w:sz w:val="24"/>
          <w:szCs w:val="24"/>
          <w:lang w:val="en-GB"/>
        </w:rPr>
        <w:t xml:space="preserve"> the performance of option 1 is </w:t>
      </w:r>
      <w:r w:rsidR="00A30222">
        <w:rPr>
          <w:sz w:val="24"/>
          <w:szCs w:val="24"/>
          <w:lang w:val="en-GB"/>
        </w:rPr>
        <w:t>better compared</w:t>
      </w:r>
      <w:r w:rsidR="00C917A9">
        <w:rPr>
          <w:sz w:val="24"/>
          <w:szCs w:val="24"/>
          <w:lang w:val="en-GB"/>
        </w:rPr>
        <w:t xml:space="preserve"> to option 2, we prefer to use Option 1 for </w:t>
      </w:r>
      <w:r w:rsidR="00A30222">
        <w:rPr>
          <w:sz w:val="24"/>
          <w:szCs w:val="24"/>
          <w:lang w:val="en-GB"/>
        </w:rPr>
        <w:t>uplink codeword</w:t>
      </w:r>
      <w:r w:rsidR="00C917A9">
        <w:rPr>
          <w:sz w:val="24"/>
          <w:szCs w:val="24"/>
          <w:lang w:val="en-GB"/>
        </w:rPr>
        <w:t xml:space="preserve"> to layer mapping.</w:t>
      </w:r>
    </w:p>
    <w:p w:rsidR="006852D7" w:rsidRPr="00EB5B1C" w:rsidRDefault="006852D7" w:rsidP="006852D7">
      <w:pPr>
        <w:rPr>
          <w:b/>
          <w:sz w:val="24"/>
          <w:lang w:val="en-GB"/>
        </w:rPr>
      </w:pPr>
    </w:p>
    <w:p w:rsidR="006852D7" w:rsidRDefault="006852D7" w:rsidP="006852D7">
      <w:pPr>
        <w:rPr>
          <w:b/>
          <w:sz w:val="24"/>
        </w:rPr>
      </w:pPr>
    </w:p>
    <w:p w:rsidR="006852D7" w:rsidRDefault="006852D7" w:rsidP="006852D7">
      <w:pPr>
        <w:rPr>
          <w:b/>
          <w:sz w:val="24"/>
        </w:rPr>
      </w:pPr>
    </w:p>
    <w:p w:rsidR="00C917A9" w:rsidRDefault="006852D7" w:rsidP="00C917A9">
      <w:pPr>
        <w:keepNext/>
      </w:pPr>
      <w:r w:rsidRPr="006852D7">
        <w:rPr>
          <w:b/>
          <w:noProof/>
          <w:sz w:val="24"/>
        </w:rPr>
        <w:lastRenderedPageBreak/>
        <w:drawing>
          <wp:inline distT="0" distB="0" distL="0" distR="0" wp14:anchorId="6B1613EF" wp14:editId="4907A0CC">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852D7" w:rsidRDefault="00C917A9" w:rsidP="00C917A9">
      <w:pPr>
        <w:pStyle w:val="Caption"/>
        <w:rPr>
          <w:b w:val="0"/>
          <w:sz w:val="24"/>
        </w:rPr>
      </w:pPr>
      <w:r>
        <w:t xml:space="preserve">Figure </w:t>
      </w:r>
      <w:r w:rsidR="005B5E94">
        <w:t>5</w:t>
      </w:r>
      <w:r>
        <w:t xml:space="preserve"> </w:t>
      </w:r>
      <w:r w:rsidRPr="00187F29">
        <w:t>Spectral efficiency comparison wi</w:t>
      </w:r>
      <w:r>
        <w:t>th 50 PRB allocation with QPSK</w:t>
      </w:r>
      <w:r w:rsidRPr="00187F29">
        <w:t xml:space="preserve"> modulation</w:t>
      </w:r>
      <w:r>
        <w:t xml:space="preserve"> with frequency hopping</w:t>
      </w:r>
    </w:p>
    <w:p w:rsidR="006852D7" w:rsidRDefault="006852D7" w:rsidP="006852D7">
      <w:pPr>
        <w:rPr>
          <w:b/>
          <w:sz w:val="24"/>
        </w:rPr>
      </w:pPr>
    </w:p>
    <w:p w:rsidR="00C917A9" w:rsidRDefault="006852D7" w:rsidP="00C917A9">
      <w:pPr>
        <w:keepNext/>
      </w:pPr>
      <w:r w:rsidRPr="006852D7">
        <w:rPr>
          <w:b/>
          <w:noProof/>
          <w:sz w:val="24"/>
        </w:rPr>
        <w:lastRenderedPageBreak/>
        <w:drawing>
          <wp:inline distT="0" distB="0" distL="0" distR="0" wp14:anchorId="44B09E61" wp14:editId="46B8DB23">
            <wp:extent cx="5325745" cy="3994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852D7" w:rsidRDefault="00C917A9" w:rsidP="00C917A9">
      <w:pPr>
        <w:pStyle w:val="Caption"/>
        <w:rPr>
          <w:b w:val="0"/>
          <w:sz w:val="24"/>
        </w:rPr>
      </w:pPr>
      <w:r>
        <w:t xml:space="preserve">Figure </w:t>
      </w:r>
      <w:r w:rsidR="005B5E94">
        <w:t>6</w:t>
      </w:r>
      <w:r>
        <w:t xml:space="preserve"> </w:t>
      </w:r>
      <w:r w:rsidRPr="00554047">
        <w:t xml:space="preserve">Spectral efficiency comparison with 50 PRB allocation with </w:t>
      </w:r>
      <w:r>
        <w:t>16 QAM</w:t>
      </w:r>
      <w:r w:rsidRPr="00554047">
        <w:t xml:space="preserve"> modulation with frequency hopping</w:t>
      </w:r>
    </w:p>
    <w:p w:rsidR="0067685D" w:rsidRDefault="0067685D" w:rsidP="006852D7">
      <w:pPr>
        <w:rPr>
          <w:b/>
          <w:sz w:val="24"/>
        </w:rPr>
      </w:pPr>
    </w:p>
    <w:p w:rsidR="0067685D" w:rsidRDefault="0067685D" w:rsidP="00C917A9">
      <w:pPr>
        <w:rPr>
          <w:b/>
          <w:sz w:val="24"/>
        </w:rPr>
      </w:pPr>
      <w:r w:rsidRPr="00AD2BEA">
        <w:rPr>
          <w:b/>
          <w:sz w:val="24"/>
        </w:rPr>
        <w:t>Proposal</w:t>
      </w:r>
      <w:r w:rsidR="00C917A9">
        <w:rPr>
          <w:b/>
          <w:sz w:val="24"/>
        </w:rPr>
        <w:t xml:space="preserve"> 1</w:t>
      </w:r>
      <w:r>
        <w:rPr>
          <w:b/>
          <w:sz w:val="24"/>
        </w:rPr>
        <w:t xml:space="preserve">:  </w:t>
      </w:r>
      <w:r w:rsidR="00C917A9">
        <w:rPr>
          <w:b/>
          <w:sz w:val="24"/>
        </w:rPr>
        <w:t xml:space="preserve">For DFT-S-OFDM, the modulated symbols are first mapped to </w:t>
      </w:r>
      <w:r w:rsidR="00C917A9">
        <w:rPr>
          <w:b/>
          <w:sz w:val="24"/>
          <w:szCs w:val="24"/>
        </w:rPr>
        <w:t>s</w:t>
      </w:r>
      <w:r w:rsidR="00C917A9" w:rsidRPr="00FE30F3">
        <w:rPr>
          <w:b/>
          <w:sz w:val="24"/>
          <w:szCs w:val="24"/>
        </w:rPr>
        <w:t>ubcarriers then OFDM symbols</w:t>
      </w:r>
      <w:r w:rsidR="00C917A9">
        <w:rPr>
          <w:b/>
          <w:sz w:val="24"/>
        </w:rPr>
        <w:t xml:space="preserve"> </w:t>
      </w:r>
    </w:p>
    <w:p w:rsidR="008A598D" w:rsidRDefault="008A598D" w:rsidP="00215DBE">
      <w:pPr>
        <w:pStyle w:val="Heading1"/>
      </w:pPr>
      <w:r>
        <w:t>Dynamic Layer Mappin</w:t>
      </w:r>
      <w:r w:rsidR="00DE299B">
        <w:t xml:space="preserve">g </w:t>
      </w:r>
      <w:r w:rsidR="00A074A4">
        <w:t xml:space="preserve">for </w:t>
      </w:r>
      <w:r w:rsidR="00DE299B">
        <w:t xml:space="preserve">Multi Codeword </w:t>
      </w:r>
      <w:r w:rsidR="00FE3DBF">
        <w:t>PDSCH</w:t>
      </w:r>
    </w:p>
    <w:p w:rsidR="00DD5471" w:rsidRDefault="00DD5471" w:rsidP="00E4305F">
      <w:pPr>
        <w:jc w:val="both"/>
        <w:rPr>
          <w:sz w:val="24"/>
          <w:lang w:val="en-GB"/>
        </w:rPr>
      </w:pPr>
      <w:r>
        <w:rPr>
          <w:sz w:val="24"/>
          <w:lang w:val="en-GB"/>
        </w:rPr>
        <w:t>The second aspect is how the layer mapping should work with multiple codeword</w:t>
      </w:r>
      <w:r w:rsidR="004F58C6">
        <w:rPr>
          <w:sz w:val="24"/>
          <w:lang w:val="en-GB"/>
        </w:rPr>
        <w:t>s for PDSCH</w:t>
      </w:r>
      <w:r>
        <w:rPr>
          <w:sz w:val="24"/>
          <w:lang w:val="en-GB"/>
        </w:rPr>
        <w:t xml:space="preserve">. </w:t>
      </w:r>
      <w:r w:rsidR="00541D15">
        <w:rPr>
          <w:sz w:val="24"/>
          <w:lang w:val="en-GB"/>
        </w:rPr>
        <w:t xml:space="preserve">In MIMO systems, layer mapping is needed, when the number of codewords are less than the number of layers. </w:t>
      </w:r>
      <w:r>
        <w:rPr>
          <w:sz w:val="24"/>
          <w:lang w:val="en-GB"/>
        </w:rPr>
        <w:t xml:space="preserve">In this contribution, we consider two design options for layer mapping with two codewords. </w:t>
      </w:r>
    </w:p>
    <w:p w:rsidR="00DD5471" w:rsidRPr="00006144" w:rsidRDefault="00DD5471" w:rsidP="00895900">
      <w:pPr>
        <w:pStyle w:val="ListParagraph"/>
        <w:numPr>
          <w:ilvl w:val="0"/>
          <w:numId w:val="4"/>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fixed layer mapping as in LTE</w:t>
      </w:r>
    </w:p>
    <w:p w:rsidR="00DD5471" w:rsidRPr="00DD5471" w:rsidRDefault="00DD5471" w:rsidP="00895900">
      <w:pPr>
        <w:pStyle w:val="ListParagraph"/>
        <w:numPr>
          <w:ilvl w:val="0"/>
          <w:numId w:val="4"/>
        </w:numPr>
        <w:overflowPunct w:val="0"/>
        <w:autoSpaceDE w:val="0"/>
        <w:autoSpaceDN w:val="0"/>
        <w:adjustRightInd w:val="0"/>
        <w:spacing w:after="180"/>
        <w:contextualSpacing/>
        <w:textAlignment w:val="baseline"/>
        <w:rPr>
          <w:sz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dynamic layer mapping</w:t>
      </w:r>
    </w:p>
    <w:p w:rsidR="00E4305F" w:rsidRDefault="00E4305F" w:rsidP="00E4305F">
      <w:pPr>
        <w:jc w:val="both"/>
        <w:rPr>
          <w:sz w:val="24"/>
          <w:lang w:val="en-GB"/>
        </w:rPr>
      </w:pPr>
      <w:r>
        <w:rPr>
          <w:sz w:val="24"/>
          <w:lang w:val="en-GB"/>
        </w:rPr>
        <w:t>In the existing LTE system the layer mapping table is fixed.  However,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rsidR="00262836" w:rsidRPr="003E615B" w:rsidRDefault="00E4305F" w:rsidP="003E615B">
      <w:pPr>
        <w:pStyle w:val="2222"/>
        <w:numPr>
          <w:ilvl w:val="0"/>
          <w:numId w:val="2"/>
        </w:numPr>
        <w:snapToGrid w:val="0"/>
        <w:spacing w:after="0" w:line="240" w:lineRule="auto"/>
        <w:ind w:firstLineChars="0"/>
        <w:rPr>
          <w:rFonts w:cs="Times New Roman"/>
          <w:sz w:val="24"/>
          <w:szCs w:val="24"/>
          <w:lang w:val="en-US"/>
        </w:rPr>
      </w:pPr>
      <w:r w:rsidRPr="00BC7ED4">
        <w:rPr>
          <w:b/>
          <w:sz w:val="24"/>
          <w:u w:val="single"/>
        </w:rPr>
        <w:lastRenderedPageBreak/>
        <w:t>Fixed layer mapping</w:t>
      </w:r>
      <w:r w:rsidRPr="00262836">
        <w:rPr>
          <w:sz w:val="24"/>
          <w:szCs w:val="24"/>
        </w:rPr>
        <w:t xml:space="preserve">: </w:t>
      </w:r>
      <w:r w:rsidR="003E615B">
        <w:rPr>
          <w:sz w:val="24"/>
          <w:szCs w:val="24"/>
        </w:rPr>
        <w:t>I</w:t>
      </w:r>
      <w:r w:rsidR="004F58C6">
        <w:rPr>
          <w:sz w:val="24"/>
          <w:szCs w:val="24"/>
        </w:rPr>
        <w:t xml:space="preserve">f </w:t>
      </w:r>
      <w:r w:rsidR="003E615B">
        <w:rPr>
          <w:sz w:val="24"/>
          <w:szCs w:val="24"/>
        </w:rPr>
        <w:t>we assume</w:t>
      </w:r>
      <w:r w:rsidR="004F58C6">
        <w:rPr>
          <w:sz w:val="24"/>
          <w:szCs w:val="24"/>
        </w:rPr>
        <w:t xml:space="preserve"> the layers are </w:t>
      </w:r>
      <w:r w:rsidR="003E615B">
        <w:rPr>
          <w:sz w:val="24"/>
          <w:szCs w:val="24"/>
        </w:rPr>
        <w:t>spilt such</w:t>
      </w:r>
      <w:r w:rsidR="004F58C6">
        <w:rPr>
          <w:sz w:val="24"/>
          <w:szCs w:val="24"/>
        </w:rPr>
        <w:t xml:space="preserve"> </w:t>
      </w:r>
      <w:r w:rsidR="003E615B">
        <w:rPr>
          <w:sz w:val="24"/>
          <w:szCs w:val="24"/>
        </w:rPr>
        <w:t>that 1st</w:t>
      </w:r>
      <w:r w:rsidR="004F58C6" w:rsidRPr="00945E3A">
        <w:rPr>
          <w:rFonts w:cs="Times New Roman"/>
          <w:sz w:val="24"/>
          <w:szCs w:val="24"/>
          <w:lang w:val="en-US"/>
        </w:rPr>
        <w:t xml:space="preserve"> </w:t>
      </w:r>
      <m:oMath>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L</m:t>
            </m:r>
          </m:e>
        </m:d>
      </m:oMath>
      <w:r w:rsidR="004F58C6" w:rsidRPr="00945E3A">
        <w:rPr>
          <w:rFonts w:cs="Times New Roman"/>
          <w:sz w:val="24"/>
          <w:szCs w:val="24"/>
          <w:lang w:val="en-US"/>
        </w:rPr>
        <w:t xml:space="preserve"> layers </w:t>
      </w:r>
      <w:r w:rsidR="004F58C6" w:rsidRPr="00945E3A">
        <w:rPr>
          <w:rFonts w:cs="Times New Roman"/>
          <w:sz w:val="24"/>
          <w:szCs w:val="24"/>
          <w:lang w:val="en-US"/>
        </w:rPr>
        <w:sym w:font="Wingdings" w:char="F0E0"/>
      </w:r>
      <w:r w:rsidR="004F58C6" w:rsidRPr="00945E3A">
        <w:rPr>
          <w:rFonts w:cs="Times New Roman"/>
          <w:sz w:val="24"/>
          <w:szCs w:val="24"/>
          <w:lang w:val="en-US"/>
        </w:rPr>
        <w:t xml:space="preserve"> CW0 and remaining layers </w:t>
      </w:r>
      <w:r w:rsidR="004F58C6" w:rsidRPr="00945E3A">
        <w:rPr>
          <w:rFonts w:cs="Times New Roman"/>
          <w:sz w:val="24"/>
          <w:szCs w:val="24"/>
          <w:lang w:val="en-US"/>
        </w:rPr>
        <w:sym w:font="Wingdings" w:char="F0E0"/>
      </w:r>
      <w:r w:rsidR="004F58C6" w:rsidRPr="00945E3A">
        <w:rPr>
          <w:rFonts w:cs="Times New Roman"/>
          <w:sz w:val="24"/>
          <w:szCs w:val="24"/>
          <w:lang w:val="en-US"/>
        </w:rPr>
        <w:t xml:space="preserve"> CW1</w:t>
      </w:r>
      <w:r w:rsidR="003E615B">
        <w:rPr>
          <w:rFonts w:cs="Times New Roman"/>
          <w:sz w:val="24"/>
          <w:szCs w:val="24"/>
          <w:lang w:val="en-US"/>
        </w:rPr>
        <w:t>, then</w:t>
      </w:r>
      <w:r w:rsidR="003E615B">
        <w:rPr>
          <w:rFonts w:cs="Arial"/>
          <w:color w:val="000000" w:themeColor="text1"/>
          <w:sz w:val="24"/>
          <w:szCs w:val="24"/>
        </w:rPr>
        <w:t xml:space="preserve"> </w:t>
      </w:r>
      <w:r w:rsidR="00262836" w:rsidRPr="003E615B">
        <w:rPr>
          <w:rFonts w:cs="Arial"/>
          <w:color w:val="000000" w:themeColor="text1"/>
          <w:sz w:val="24"/>
          <w:szCs w:val="24"/>
        </w:rPr>
        <w:t xml:space="preserve">the coded symbols are mapped from a pre-defined fixed mapping table similar to LTE. i.e. as shown in Table 1.  </w:t>
      </w:r>
      <w:r w:rsidR="003E615B">
        <w:rPr>
          <w:rFonts w:cs="Arial"/>
          <w:color w:val="000000" w:themeColor="text1"/>
          <w:sz w:val="24"/>
          <w:szCs w:val="24"/>
        </w:rPr>
        <w:t xml:space="preserve">Note that for NR, the current agreement </w:t>
      </w:r>
      <w:r w:rsidR="003E615B" w:rsidRPr="00945E3A">
        <w:rPr>
          <w:rFonts w:cs="Times New Roman"/>
          <w:sz w:val="24"/>
          <w:szCs w:val="24"/>
          <w:lang w:val="en-US"/>
        </w:rPr>
        <w:t>1</w:t>
      </w:r>
      <w:r w:rsidR="003E615B" w:rsidRPr="00945E3A">
        <w:rPr>
          <w:rFonts w:cs="Times New Roman"/>
          <w:sz w:val="24"/>
          <w:szCs w:val="24"/>
          <w:vertAlign w:val="superscript"/>
          <w:lang w:val="en-US"/>
        </w:rPr>
        <w:t>st</w:t>
      </w:r>
      <w:r w:rsidR="003E615B" w:rsidRPr="00945E3A">
        <w:rPr>
          <w:rFonts w:cs="Times New Roman"/>
          <w:sz w:val="24"/>
          <w:szCs w:val="24"/>
          <w:lang w:val="en-US"/>
        </w:rPr>
        <w:t xml:space="preserve"> </w:t>
      </w:r>
      <m:oMath>
        <m:d>
          <m:dPr>
            <m:begChr m:val="⌊"/>
            <m:endChr m:val="⌋"/>
            <m:ctrlPr>
              <w:rPr>
                <w:rFonts w:ascii="Cambria Math" w:hAnsi="Cambria Math" w:cs="Times New Roman"/>
                <w:i/>
                <w:sz w:val="24"/>
                <w:szCs w:val="24"/>
                <w:lang w:val="en-US"/>
              </w:rPr>
            </m:ctrlPr>
          </m:dPr>
          <m:e>
            <m:f>
              <m:fPr>
                <m:type m:val="lin"/>
                <m:ctrlPr>
                  <w:rPr>
                    <w:rFonts w:ascii="Cambria Math" w:hAnsi="Cambria Math" w:cs="Times New Roman"/>
                    <w:i/>
                    <w:sz w:val="24"/>
                    <w:szCs w:val="24"/>
                    <w:lang w:val="en-US"/>
                  </w:rPr>
                </m:ctrlPr>
              </m:fPr>
              <m:num>
                <m:r>
                  <w:rPr>
                    <w:rFonts w:ascii="Cambria Math" w:hAnsi="Cambria Math" w:cs="Times New Roman"/>
                    <w:sz w:val="24"/>
                    <w:szCs w:val="24"/>
                    <w:lang w:val="en-US"/>
                  </w:rPr>
                  <m:t>L</m:t>
                </m:r>
              </m:num>
              <m:den>
                <m:r>
                  <w:rPr>
                    <w:rFonts w:ascii="Cambria Math" w:hAnsi="Cambria Math" w:cs="Times New Roman"/>
                    <w:sz w:val="24"/>
                    <w:szCs w:val="24"/>
                    <w:lang w:val="en-US"/>
                  </w:rPr>
                  <m:t>2</m:t>
                </m:r>
              </m:den>
            </m:f>
          </m:e>
        </m:d>
      </m:oMath>
      <w:r w:rsidR="003E615B" w:rsidRPr="00945E3A">
        <w:rPr>
          <w:rFonts w:cs="Times New Roman"/>
          <w:sz w:val="24"/>
          <w:szCs w:val="24"/>
          <w:lang w:val="en-US"/>
        </w:rPr>
        <w:t xml:space="preserve"> layers </w:t>
      </w:r>
      <w:r w:rsidR="003E615B" w:rsidRPr="00945E3A">
        <w:rPr>
          <w:rFonts w:cs="Times New Roman"/>
          <w:sz w:val="24"/>
          <w:szCs w:val="24"/>
          <w:lang w:val="en-US"/>
        </w:rPr>
        <w:sym w:font="Wingdings" w:char="F0E0"/>
      </w:r>
      <w:r w:rsidR="003E615B" w:rsidRPr="00945E3A">
        <w:rPr>
          <w:rFonts w:cs="Times New Roman"/>
          <w:sz w:val="24"/>
          <w:szCs w:val="24"/>
          <w:lang w:val="en-US"/>
        </w:rPr>
        <w:t xml:space="preserve"> CW0 and remaining layers </w:t>
      </w:r>
      <w:r w:rsidR="003E615B" w:rsidRPr="00945E3A">
        <w:rPr>
          <w:rFonts w:cs="Times New Roman"/>
          <w:sz w:val="24"/>
          <w:szCs w:val="24"/>
          <w:lang w:val="en-US"/>
        </w:rPr>
        <w:sym w:font="Wingdings" w:char="F0E0"/>
      </w:r>
      <w:r w:rsidR="003E615B" w:rsidRPr="00945E3A">
        <w:rPr>
          <w:rFonts w:cs="Times New Roman"/>
          <w:sz w:val="24"/>
          <w:szCs w:val="24"/>
          <w:lang w:val="en-US"/>
        </w:rPr>
        <w:t xml:space="preserve"> CW1</w:t>
      </w:r>
      <w:r w:rsidR="003E615B">
        <w:rPr>
          <w:rFonts w:cs="Times New Roman"/>
          <w:sz w:val="24"/>
          <w:szCs w:val="24"/>
          <w:lang w:val="en-US"/>
        </w:rPr>
        <w:t xml:space="preserve">.  </w:t>
      </w:r>
      <w:r w:rsidR="00262836" w:rsidRPr="003E615B">
        <w:rPr>
          <w:rFonts w:cs="Arial"/>
          <w:color w:val="000000" w:themeColor="text1"/>
          <w:sz w:val="24"/>
          <w:szCs w:val="24"/>
        </w:rPr>
        <w:t>Hence in this option, the transmitter and receiver knows which layers needs to be mapped to the codword apriori. For example, take the case of 8 layer transmission, in this case, the coded symbols from layers 1-4 are mapped to the first codeword and coded symbols from layers 5-8 are mapped to the second codeword.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887"/>
        <w:gridCol w:w="3154"/>
        <w:gridCol w:w="222"/>
      </w:tblGrid>
      <w:tr w:rsidR="00262836" w:rsidRPr="005B11E1" w:rsidTr="001E45BA">
        <w:trPr>
          <w:cantSplit/>
          <w:jc w:val="center"/>
        </w:trPr>
        <w:tc>
          <w:tcPr>
            <w:tcW w:w="0" w:type="auto"/>
            <w:shd w:val="clear" w:color="auto" w:fill="E0E0E0"/>
            <w:vAlign w:val="center"/>
          </w:tcPr>
          <w:p w:rsidR="00262836" w:rsidRDefault="00262836" w:rsidP="001E45BA">
            <w:pPr>
              <w:pStyle w:val="TAH"/>
            </w:pPr>
            <w:r>
              <w:lastRenderedPageBreak/>
              <w:t>Number of layers</w:t>
            </w:r>
          </w:p>
        </w:tc>
        <w:tc>
          <w:tcPr>
            <w:tcW w:w="0" w:type="auto"/>
            <w:shd w:val="clear" w:color="auto" w:fill="E0E0E0"/>
            <w:vAlign w:val="center"/>
          </w:tcPr>
          <w:p w:rsidR="00262836" w:rsidRDefault="00262836" w:rsidP="001E45BA">
            <w:pPr>
              <w:pStyle w:val="TAH"/>
            </w:pPr>
            <w:r>
              <w:t>Number of codewords</w:t>
            </w:r>
          </w:p>
        </w:tc>
        <w:tc>
          <w:tcPr>
            <w:tcW w:w="0" w:type="auto"/>
            <w:gridSpan w:val="2"/>
            <w:shd w:val="clear" w:color="auto" w:fill="E0E0E0"/>
            <w:vAlign w:val="center"/>
          </w:tcPr>
          <w:p w:rsidR="00262836" w:rsidRDefault="00262836" w:rsidP="001E45BA">
            <w:pPr>
              <w:pStyle w:val="TAH"/>
            </w:pPr>
            <w:r>
              <w:t>Codeword-to-layer mapping</w:t>
            </w:r>
          </w:p>
          <w:p w:rsidR="00262836" w:rsidRDefault="00262836" w:rsidP="001E45BA">
            <w:pPr>
              <w:pStyle w:val="TAH"/>
            </w:pPr>
            <w:r w:rsidRPr="005B11E1">
              <w:rPr>
                <w:position w:val="-14"/>
              </w:rPr>
              <w:object w:dxaOrig="15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9.6pt" o:ole="">
                  <v:imagedata r:id="rId14" o:title=""/>
                </v:shape>
                <o:OLEObject Type="Embed" ProgID="Equation.3" ShapeID="_x0000_i1025" DrawAspect="Content" ObjectID="_1566642899" r:id="rId15"/>
              </w:object>
            </w:r>
          </w:p>
        </w:tc>
      </w:tr>
      <w:tr w:rsidR="00262836" w:rsidTr="001E45BA">
        <w:trPr>
          <w:cantSplit/>
          <w:jc w:val="center"/>
        </w:trPr>
        <w:tc>
          <w:tcPr>
            <w:tcW w:w="0" w:type="auto"/>
            <w:shd w:val="clear" w:color="auto" w:fill="auto"/>
            <w:vAlign w:val="center"/>
          </w:tcPr>
          <w:p w:rsidR="00262836" w:rsidRPr="001C207E" w:rsidRDefault="00262836" w:rsidP="001E45BA">
            <w:pPr>
              <w:pStyle w:val="TAC"/>
              <w:rPr>
                <w:sz w:val="40"/>
                <w:szCs w:val="40"/>
              </w:rPr>
            </w:pPr>
            <w:r w:rsidRPr="001C207E">
              <w:rPr>
                <w:sz w:val="40"/>
                <w:szCs w:val="40"/>
              </w:rPr>
              <w:t>1</w:t>
            </w:r>
          </w:p>
        </w:tc>
        <w:tc>
          <w:tcPr>
            <w:tcW w:w="0" w:type="auto"/>
            <w:shd w:val="clear" w:color="auto" w:fill="auto"/>
            <w:vAlign w:val="center"/>
          </w:tcPr>
          <w:p w:rsidR="00262836" w:rsidRPr="001C207E" w:rsidRDefault="00262836" w:rsidP="001E45BA">
            <w:pPr>
              <w:pStyle w:val="TAC"/>
              <w:rPr>
                <w:sz w:val="40"/>
                <w:szCs w:val="40"/>
              </w:rPr>
            </w:pPr>
            <w:r w:rsidRPr="001C207E">
              <w:rPr>
                <w:sz w:val="40"/>
                <w:szCs w:val="40"/>
              </w:rPr>
              <w:t>1</w:t>
            </w:r>
          </w:p>
        </w:tc>
        <w:tc>
          <w:tcPr>
            <w:tcW w:w="0" w:type="auto"/>
            <w:tcBorders>
              <w:right w:val="single" w:sz="4" w:space="0" w:color="FFFFFF"/>
            </w:tcBorders>
            <w:shd w:val="clear" w:color="auto" w:fill="auto"/>
            <w:vAlign w:val="center"/>
          </w:tcPr>
          <w:p w:rsidR="00262836" w:rsidRDefault="003B3D72" w:rsidP="001E45BA">
            <w:pPr>
              <w:pStyle w:val="TAL"/>
            </w:pPr>
            <w:r w:rsidRPr="001C207E">
              <w:rPr>
                <w:position w:val="-14"/>
              </w:rPr>
              <w:object w:dxaOrig="2260" w:dyaOrig="499">
                <v:shape id="_x0000_i1026" type="#_x0000_t75" style="width:113.45pt;height:24.75pt" o:ole="">
                  <v:imagedata r:id="rId16" o:title=""/>
                </v:shape>
                <o:OLEObject Type="Embed" ProgID="Equation.3" ShapeID="_x0000_i1026" DrawAspect="Content" ObjectID="_1566642900" r:id="rId17"/>
              </w:object>
            </w:r>
          </w:p>
        </w:tc>
        <w:tc>
          <w:tcPr>
            <w:tcW w:w="0" w:type="auto"/>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F4AB6" w:rsidRDefault="00262836" w:rsidP="001E45BA">
            <w:pPr>
              <w:pStyle w:val="TAC"/>
              <w:rPr>
                <w:sz w:val="40"/>
                <w:szCs w:val="40"/>
              </w:rPr>
            </w:pPr>
            <w:r w:rsidRPr="003F4AB6">
              <w:rPr>
                <w:sz w:val="40"/>
                <w:szCs w:val="40"/>
              </w:rPr>
              <w:t>2</w:t>
            </w:r>
          </w:p>
        </w:tc>
        <w:tc>
          <w:tcPr>
            <w:tcW w:w="0" w:type="auto"/>
            <w:vMerge w:val="restart"/>
            <w:shd w:val="clear" w:color="auto" w:fill="auto"/>
            <w:vAlign w:val="center"/>
          </w:tcPr>
          <w:p w:rsidR="00262836" w:rsidRPr="003F4AB6" w:rsidRDefault="00262836" w:rsidP="001E45BA">
            <w:pPr>
              <w:pStyle w:val="TAC"/>
              <w:rPr>
                <w:sz w:val="40"/>
                <w:szCs w:val="40"/>
              </w:rPr>
            </w:pPr>
            <w:r w:rsidRPr="003F4AB6">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460" w:dyaOrig="499">
                <v:shape id="_x0000_i1027" type="#_x0000_t75" style="width:123.25pt;height:24.75pt" o:ole="">
                  <v:imagedata r:id="rId18" o:title=""/>
                </v:shape>
                <o:OLEObject Type="Embed" ProgID="Equation.3" ShapeID="_x0000_i1027" DrawAspect="Content" ObjectID="_1566642901" r:id="rId19"/>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940" w:dyaOrig="499">
                <v:shape id="_x0000_i1028" type="#_x0000_t75" style="width:146.9pt;height:24.75pt" o:ole="">
                  <v:imagedata r:id="rId20" o:title=""/>
                </v:shape>
                <o:OLEObject Type="Embed" ProgID="Equation.3" ShapeID="_x0000_i1028" DrawAspect="Content" ObjectID="_1566642902" r:id="rId21"/>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3</w:t>
            </w:r>
          </w:p>
        </w:tc>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439" w:dyaOrig="499">
                <v:shape id="_x0000_i1029" type="#_x0000_t75" style="width:122.1pt;height:24.75pt" o:ole="">
                  <v:imagedata r:id="rId22" o:title=""/>
                </v:shape>
                <o:OLEObject Type="Embed" ProgID="Equation.3" ShapeID="_x0000_i1029" DrawAspect="Content" ObjectID="_1566642903" r:id="rId23"/>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3B3D72" w:rsidP="001E45BA">
            <w:pPr>
              <w:pStyle w:val="TAL"/>
            </w:pPr>
            <w:r w:rsidRPr="003B3D72">
              <w:rPr>
                <w:position w:val="-44"/>
              </w:rPr>
              <w:object w:dxaOrig="2980" w:dyaOrig="1080">
                <v:shape id="_x0000_i1030" type="#_x0000_t75" style="width:2in;height:51.85pt" o:ole="">
                  <v:imagedata r:id="rId24" o:title=""/>
                </v:shape>
                <o:OLEObject Type="Embed" ProgID="Equation.3" ShapeID="_x0000_i1030" DrawAspect="Content" ObjectID="_1566642904" r:id="rId25"/>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4</w:t>
            </w:r>
          </w:p>
        </w:tc>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1" type="#_x0000_t75" style="width:140.55pt;height:51.85pt" o:ole="">
                  <v:imagedata r:id="rId26" o:title=""/>
                </v:shape>
                <o:OLEObject Type="Embed" ProgID="Equation.3" ShapeID="_x0000_i1031" DrawAspect="Content" ObjectID="_1566642905" r:id="rId27"/>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3000" w:dyaOrig="1080">
                <v:shape id="_x0000_i1032" type="#_x0000_t75" style="width:145.15pt;height:51.85pt" o:ole="">
                  <v:imagedata r:id="rId28" o:title=""/>
                </v:shape>
                <o:OLEObject Type="Embed" ProgID="Equation.3" ShapeID="_x0000_i1032" DrawAspect="Content" ObjectID="_1566642906" r:id="rId29"/>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5</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3" type="#_x0000_t75" style="width:140.55pt;height:51.85pt" o:ole="">
                  <v:imagedata r:id="rId30" o:title=""/>
                </v:shape>
                <o:OLEObject Type="Embed" ProgID="Equation.3" ShapeID="_x0000_i1033" DrawAspect="Content" ObjectID="_1566642907" r:id="rId31"/>
              </w:object>
            </w:r>
          </w:p>
          <w:p w:rsidR="00262836" w:rsidRPr="005B11E1" w:rsidRDefault="00AD5367" w:rsidP="001E45BA">
            <w:pPr>
              <w:pStyle w:val="TAL"/>
            </w:pPr>
            <w:r w:rsidRPr="00AD5367">
              <w:rPr>
                <w:position w:val="-44"/>
              </w:rPr>
              <w:object w:dxaOrig="3000" w:dyaOrig="1080">
                <v:shape id="_x0000_i1034" type="#_x0000_t75" style="width:145.15pt;height:51.85pt" o:ole="">
                  <v:imagedata r:id="rId32" o:title=""/>
                </v:shape>
                <o:OLEObject Type="Embed" ProgID="Equation.3" ShapeID="_x0000_i1034" DrawAspect="Content" ObjectID="_1566642908" r:id="rId33"/>
              </w:object>
            </w:r>
          </w:p>
          <w:p w:rsidR="00262836" w:rsidRDefault="00262836" w:rsidP="001E45BA">
            <w:pPr>
              <w:pStyle w:val="TAL"/>
            </w:pP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74"/>
              </w:rPr>
              <w:object w:dxaOrig="2220" w:dyaOrig="1700">
                <v:shape id="_x0000_i1035" type="#_x0000_t75" style="width:104.25pt;height:78.9pt" o:ole="">
                  <v:imagedata r:id="rId34" o:title=""/>
                </v:shape>
                <o:OLEObject Type="Embed" ProgID="Equation.3" ShapeID="_x0000_i1035" DrawAspect="Content" ObjectID="_1566642909" r:id="rId35"/>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6</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6" type="#_x0000_t75" style="width:140.55pt;height:51.85pt" o:ole="">
                  <v:imagedata r:id="rId36" o:title=""/>
                </v:shape>
                <o:OLEObject Type="Embed" ProgID="Equation.3" ShapeID="_x0000_i1036" DrawAspect="Content" ObjectID="_1566642910" r:id="rId37"/>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3000" w:dyaOrig="1080">
                <v:shape id="_x0000_i1037" type="#_x0000_t75" style="width:145.15pt;height:51.85pt" o:ole="">
                  <v:imagedata r:id="rId38" o:title=""/>
                </v:shape>
                <o:OLEObject Type="Embed" ProgID="Equation.3" ShapeID="_x0000_i1037" DrawAspect="Content" ObjectID="_1566642911" r:id="rId39"/>
              </w:object>
            </w:r>
          </w:p>
          <w:p w:rsidR="00262836" w:rsidRPr="005B11E1" w:rsidRDefault="00AD5367" w:rsidP="001E45BA">
            <w:pPr>
              <w:pStyle w:val="TAL"/>
            </w:pPr>
            <w:r w:rsidRPr="00AD5367">
              <w:rPr>
                <w:position w:val="-74"/>
              </w:rPr>
              <w:object w:dxaOrig="2920" w:dyaOrig="1700">
                <v:shape id="_x0000_i1038" type="#_x0000_t75" style="width:137.1pt;height:78.9pt" o:ole="">
                  <v:imagedata r:id="rId40" o:title=""/>
                </v:shape>
                <o:OLEObject Type="Embed" ProgID="Equation.3" ShapeID="_x0000_i1038" DrawAspect="Content" ObjectID="_1566642912" r:id="rId41"/>
              </w:object>
            </w:r>
          </w:p>
          <w:p w:rsidR="00262836" w:rsidRDefault="00262836" w:rsidP="001E45BA">
            <w:pPr>
              <w:pStyle w:val="TAL"/>
            </w:pP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7</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9" type="#_x0000_t75" style="width:140.55pt;height:51.85pt" o:ole="">
                  <v:imagedata r:id="rId42" o:title=""/>
                </v:shape>
                <o:OLEObject Type="Embed" ProgID="Equation.3" ShapeID="_x0000_i1039" DrawAspect="Content" ObjectID="_1566642913" r:id="rId43"/>
              </w:object>
            </w:r>
          </w:p>
          <w:p w:rsidR="00262836" w:rsidRDefault="00AD5367" w:rsidP="001E45BA">
            <w:pPr>
              <w:pStyle w:val="TAL"/>
            </w:pPr>
            <w:r w:rsidRPr="00AD5367">
              <w:rPr>
                <w:position w:val="-44"/>
              </w:rPr>
              <w:object w:dxaOrig="3000" w:dyaOrig="1080">
                <v:shape id="_x0000_i1040" type="#_x0000_t75" style="width:145.15pt;height:51.85pt" o:ole="">
                  <v:imagedata r:id="rId44" o:title=""/>
                </v:shape>
                <o:OLEObject Type="Embed" ProgID="Equation.3" ShapeID="_x0000_i1040" DrawAspect="Content" ObjectID="_1566642914" r:id="rId45"/>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74"/>
              </w:rPr>
              <w:object w:dxaOrig="2880" w:dyaOrig="1700">
                <v:shape id="_x0000_i1041" type="#_x0000_t75" style="width:135.35pt;height:78.9pt" o:ole="">
                  <v:imagedata r:id="rId46" o:title=""/>
                </v:shape>
                <o:OLEObject Type="Embed" ProgID="Equation.3" ShapeID="_x0000_i1041" DrawAspect="Content" ObjectID="_1566642915" r:id="rId47"/>
              </w:object>
            </w:r>
          </w:p>
          <w:p w:rsidR="00262836" w:rsidRDefault="00AD5367" w:rsidP="001E45BA">
            <w:pPr>
              <w:pStyle w:val="TAL"/>
            </w:pPr>
            <w:r w:rsidRPr="00AD5367">
              <w:rPr>
                <w:position w:val="-104"/>
              </w:rPr>
              <w:object w:dxaOrig="2960" w:dyaOrig="2280">
                <v:shape id="_x0000_i1042" type="#_x0000_t75" style="width:139.4pt;height:106pt" o:ole="">
                  <v:imagedata r:id="rId48" o:title=""/>
                </v:shape>
                <o:OLEObject Type="Embed" ProgID="Equation.3" ShapeID="_x0000_i1042" DrawAspect="Content" ObjectID="_1566642916" r:id="rId49"/>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 xml:space="preserve"> 8</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43" type="#_x0000_t75" style="width:140.55pt;height:51.85pt" o:ole="">
                  <v:imagedata r:id="rId50" o:title=""/>
                </v:shape>
                <o:OLEObject Type="Embed" ProgID="Equation.3" ShapeID="_x0000_i1043" DrawAspect="Content" ObjectID="_1566642917" r:id="rId51"/>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262836" w:rsidP="001E45BA">
            <w:pPr>
              <w:pStyle w:val="TAL"/>
            </w:pPr>
          </w:p>
          <w:p w:rsidR="00262836" w:rsidRDefault="00AD5367" w:rsidP="001E45BA">
            <w:pPr>
              <w:pStyle w:val="TAL"/>
            </w:pPr>
            <w:r w:rsidRPr="00AD5367">
              <w:rPr>
                <w:position w:val="-44"/>
              </w:rPr>
              <w:object w:dxaOrig="3000" w:dyaOrig="1080">
                <v:shape id="_x0000_i1044" type="#_x0000_t75" style="width:145.15pt;height:51.85pt" o:ole="">
                  <v:imagedata r:id="rId52" o:title=""/>
                </v:shape>
                <o:OLEObject Type="Embed" ProgID="Equation.3" ShapeID="_x0000_i1044" DrawAspect="Content" ObjectID="_1566642918" r:id="rId53"/>
              </w:object>
            </w:r>
          </w:p>
          <w:p w:rsidR="00262836" w:rsidRDefault="00AD5367" w:rsidP="001E45BA">
            <w:pPr>
              <w:pStyle w:val="TAL"/>
            </w:pPr>
            <w:r w:rsidRPr="00AD5367">
              <w:rPr>
                <w:position w:val="-74"/>
              </w:rPr>
              <w:object w:dxaOrig="2920" w:dyaOrig="1700">
                <v:shape id="_x0000_i1045" type="#_x0000_t75" style="width:137.1pt;height:78.9pt" o:ole="">
                  <v:imagedata r:id="rId54" o:title=""/>
                </v:shape>
                <o:OLEObject Type="Embed" ProgID="Equation.3" ShapeID="_x0000_i1045" DrawAspect="Content" ObjectID="_1566642919" r:id="rId55"/>
              </w:object>
            </w:r>
          </w:p>
          <w:p w:rsidR="00262836" w:rsidRDefault="00AD5367" w:rsidP="001E45BA">
            <w:pPr>
              <w:pStyle w:val="TAL"/>
            </w:pPr>
            <w:r w:rsidRPr="00AD5367">
              <w:rPr>
                <w:position w:val="-74"/>
              </w:rPr>
              <w:object w:dxaOrig="2980" w:dyaOrig="1700">
                <v:shape id="_x0000_i1046" type="#_x0000_t75" style="width:139.95pt;height:78.9pt" o:ole="">
                  <v:imagedata r:id="rId56" o:title=""/>
                </v:shape>
                <o:OLEObject Type="Embed" ProgID="Equation.3" ShapeID="_x0000_i1046" DrawAspect="Content" ObjectID="_1566642920" r:id="rId57"/>
              </w:object>
            </w:r>
          </w:p>
          <w:p w:rsidR="00262836" w:rsidRDefault="00262836" w:rsidP="001E45BA">
            <w:pPr>
              <w:pStyle w:val="TAL"/>
            </w:pPr>
          </w:p>
        </w:tc>
        <w:tc>
          <w:tcPr>
            <w:tcW w:w="0" w:type="auto"/>
            <w:vMerge/>
            <w:tcBorders>
              <w:left w:val="single" w:sz="4" w:space="0" w:color="FFFFFF"/>
            </w:tcBorders>
            <w:shd w:val="clear" w:color="auto" w:fill="auto"/>
            <w:vAlign w:val="center"/>
          </w:tcPr>
          <w:p w:rsidR="00262836" w:rsidRDefault="00262836" w:rsidP="001E45BA">
            <w:pPr>
              <w:pStyle w:val="TAL"/>
            </w:pPr>
          </w:p>
        </w:tc>
      </w:tr>
    </w:tbl>
    <w:p w:rsidR="00262836" w:rsidRPr="00BC34EC" w:rsidRDefault="00262836" w:rsidP="00262836">
      <w:pPr>
        <w:rPr>
          <w:rFonts w:cs="Arial"/>
          <w:szCs w:val="28"/>
        </w:rPr>
      </w:pPr>
    </w:p>
    <w:p w:rsidR="00E4305F" w:rsidRPr="00AD5367" w:rsidRDefault="00AD5367" w:rsidP="00E4305F">
      <w:pPr>
        <w:jc w:val="both"/>
        <w:rPr>
          <w:b/>
          <w:sz w:val="24"/>
          <w:lang w:val="en-GB"/>
        </w:rPr>
      </w:pPr>
      <w:r w:rsidRPr="00AD5367">
        <w:rPr>
          <w:b/>
          <w:sz w:val="24"/>
          <w:lang w:val="en-GB"/>
        </w:rPr>
        <w:t xml:space="preserve">  </w:t>
      </w:r>
      <w:r>
        <w:rPr>
          <w:b/>
          <w:sz w:val="24"/>
          <w:lang w:val="en-GB"/>
        </w:rPr>
        <w:t xml:space="preserve">                              </w:t>
      </w:r>
      <w:r w:rsidRPr="00AD5367">
        <w:rPr>
          <w:b/>
        </w:rPr>
        <w:t xml:space="preserve">Table </w:t>
      </w:r>
      <w:r w:rsidRPr="00AD5367">
        <w:rPr>
          <w:b/>
        </w:rPr>
        <w:fldChar w:fldCharType="begin"/>
      </w:r>
      <w:r w:rsidRPr="00AD5367">
        <w:rPr>
          <w:b/>
        </w:rPr>
        <w:instrText xml:space="preserve"> SEQ Table \* ARABIC </w:instrText>
      </w:r>
      <w:r w:rsidRPr="00AD5367">
        <w:rPr>
          <w:b/>
        </w:rPr>
        <w:fldChar w:fldCharType="separate"/>
      </w:r>
      <w:r w:rsidRPr="00AD5367">
        <w:rPr>
          <w:b/>
          <w:noProof/>
        </w:rPr>
        <w:t>1</w:t>
      </w:r>
      <w:r w:rsidRPr="00AD5367">
        <w:rPr>
          <w:b/>
        </w:rPr>
        <w:fldChar w:fldCharType="end"/>
      </w:r>
      <w:r w:rsidRPr="00AD5367">
        <w:rPr>
          <w:b/>
        </w:rPr>
        <w:t xml:space="preserve"> Fixed layer mapping</w:t>
      </w:r>
    </w:p>
    <w:p w:rsidR="00262836" w:rsidRDefault="00E4305F" w:rsidP="00E4305F">
      <w:pPr>
        <w:jc w:val="both"/>
        <w:rPr>
          <w:sz w:val="24"/>
          <w:lang w:val="en-GB"/>
        </w:rPr>
      </w:pPr>
      <w:r w:rsidRPr="00BC7ED4">
        <w:rPr>
          <w:b/>
          <w:sz w:val="24"/>
          <w:u w:val="single"/>
          <w:lang w:val="en-GB"/>
        </w:rPr>
        <w:t>Dynamic layer mapping</w:t>
      </w:r>
      <w:r w:rsidRPr="00BC7ED4">
        <w:rPr>
          <w:sz w:val="24"/>
          <w:u w:val="single"/>
          <w:lang w:val="en-GB"/>
        </w:rPr>
        <w:t>:</w:t>
      </w:r>
      <w:r>
        <w:rPr>
          <w:sz w:val="24"/>
          <w:lang w:val="en-GB"/>
        </w:rPr>
        <w:t xml:space="preserve"> </w:t>
      </w:r>
      <w:r w:rsidR="003E615B">
        <w:rPr>
          <w:sz w:val="24"/>
          <w:lang w:val="en-GB"/>
        </w:rPr>
        <w:t xml:space="preserve"> </w:t>
      </w:r>
      <w:r>
        <w:rPr>
          <w:sz w:val="24"/>
          <w:lang w:val="en-GB"/>
        </w:rPr>
        <w:t>In this option, the mapping of codeword to layers is dynamic for a given rank.</w:t>
      </w:r>
      <w:r w:rsidR="00262836">
        <w:rPr>
          <w:sz w:val="24"/>
          <w:lang w:val="en-GB"/>
        </w:rPr>
        <w:t xml:space="preserve"> As shown in </w:t>
      </w:r>
      <w:r w:rsidR="003E615B">
        <w:rPr>
          <w:sz w:val="24"/>
          <w:lang w:val="en-GB"/>
        </w:rPr>
        <w:t>Table 2a</w:t>
      </w:r>
      <w:r w:rsidR="008B0ED9">
        <w:rPr>
          <w:sz w:val="24"/>
          <w:lang w:val="en-GB"/>
        </w:rPr>
        <w:t>-2d</w:t>
      </w:r>
      <w:r w:rsidR="00844DD9">
        <w:rPr>
          <w:sz w:val="24"/>
          <w:lang w:val="en-GB"/>
        </w:rPr>
        <w:t xml:space="preserve"> for 5-8 layer transmission.</w:t>
      </w:r>
    </w:p>
    <w:p w:rsidR="008B0ED9" w:rsidRDefault="008B0ED9" w:rsidP="008B0ED9">
      <w:pPr>
        <w:pStyle w:val="Caption"/>
        <w:keepNext/>
      </w:pPr>
      <w:r>
        <w:t>Table 2a Layer mapping combinations for 8 layer transmission</w:t>
      </w:r>
    </w:p>
    <w:tbl>
      <w:tblPr>
        <w:tblW w:w="928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5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1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8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5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389"/>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lastRenderedPageBreak/>
                    <w:t>19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35</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bl>
          <w:p w:rsidR="008B0ED9" w:rsidRDefault="008B0ED9" w:rsidP="001E45BA">
            <w:pPr>
              <w:ind w:left="-99"/>
              <w:rPr>
                <w:szCs w:val="24"/>
              </w:rPr>
            </w:pPr>
          </w:p>
        </w:tc>
      </w:tr>
      <w:tr w:rsidR="008B0ED9" w:rsidTr="001E45BA">
        <w:trPr>
          <w:trHeight w:val="389"/>
        </w:trPr>
        <w:tc>
          <w:tcPr>
            <w:tcW w:w="1176" w:type="dxa"/>
          </w:tcPr>
          <w:p w:rsidR="008B0ED9" w:rsidRPr="00485220" w:rsidRDefault="008B0ED9" w:rsidP="001E45BA">
            <w:pPr>
              <w:overflowPunct/>
              <w:autoSpaceDE/>
              <w:autoSpaceDN/>
              <w:adjustRightInd/>
              <w:spacing w:after="0"/>
              <w:jc w:val="right"/>
              <w:textAlignment w:val="auto"/>
              <w:rPr>
                <w:color w:val="000000"/>
                <w:sz w:val="22"/>
                <w:szCs w:val="22"/>
              </w:rPr>
            </w:pPr>
          </w:p>
        </w:tc>
        <w:tc>
          <w:tcPr>
            <w:tcW w:w="4056" w:type="dxa"/>
          </w:tcPr>
          <w:p w:rsidR="008B0ED9" w:rsidRPr="000A0A75" w:rsidRDefault="008B0ED9" w:rsidP="001E45BA">
            <w:pPr>
              <w:overflowPunct/>
              <w:autoSpaceDE/>
              <w:autoSpaceDN/>
              <w:adjustRightInd/>
              <w:spacing w:after="0"/>
              <w:jc w:val="right"/>
              <w:textAlignment w:val="auto"/>
              <w:rPr>
                <w:color w:val="000000"/>
                <w:sz w:val="22"/>
                <w:szCs w:val="22"/>
              </w:rPr>
            </w:pPr>
          </w:p>
        </w:tc>
        <w:tc>
          <w:tcPr>
            <w:tcW w:w="4056" w:type="dxa"/>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 xml:space="preserve">Table </w:t>
      </w:r>
      <w:r>
        <w:rPr>
          <w:noProof/>
        </w:rPr>
        <w:t>2b</w:t>
      </w:r>
      <w:r w:rsidRPr="00054AED">
        <w:rPr>
          <w:noProof/>
        </w:rPr>
        <w:t xml:space="preserve"> </w:t>
      </w:r>
      <w:r>
        <w:rPr>
          <w:noProof/>
        </w:rPr>
        <w:t>Layer mapping combinations for 7</w:t>
      </w:r>
      <w:r w:rsidRPr="00054AED">
        <w:rPr>
          <w:noProof/>
        </w:rPr>
        <w:t xml:space="preserve"> layer transmission</w:t>
      </w:r>
    </w:p>
    <w:tbl>
      <w:tblPr>
        <w:tblW w:w="928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5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1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w:t>
            </w:r>
            <w:r>
              <w:rPr>
                <w:b/>
                <w:szCs w:val="24"/>
              </w:rPr>
              <w:t>7</w:t>
            </w:r>
            <w:r w:rsidRPr="00485220">
              <w:rPr>
                <w:b/>
                <w:szCs w:val="24"/>
              </w:rPr>
              <w:t xml:space="preserve">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5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389"/>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lastRenderedPageBreak/>
                    <w:t>19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35</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r>
    </w:tbl>
    <w:p w:rsidR="008B0ED9" w:rsidRDefault="008B0ED9" w:rsidP="008B0ED9">
      <w:pPr>
        <w:rPr>
          <w:szCs w:val="24"/>
        </w:rPr>
      </w:pPr>
    </w:p>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 xml:space="preserve">Table 2C </w:t>
      </w:r>
      <w:r w:rsidRPr="00AF25BB">
        <w:rPr>
          <w:noProof/>
        </w:rPr>
        <w:t xml:space="preserve"> </w:t>
      </w:r>
      <w:r>
        <w:rPr>
          <w:noProof/>
        </w:rPr>
        <w:t>Layer mapping combinations for 6</w:t>
      </w:r>
      <w:r w:rsidRPr="00AF25BB">
        <w:rPr>
          <w:noProof/>
        </w:rPr>
        <w:t xml:space="preserve"> layer transmission</w:t>
      </w:r>
    </w:p>
    <w:tbl>
      <w:tblPr>
        <w:tblW w:w="930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7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3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w:t>
            </w:r>
            <w:r>
              <w:rPr>
                <w:b/>
                <w:szCs w:val="24"/>
              </w:rPr>
              <w:t>6</w:t>
            </w:r>
            <w:r w:rsidRPr="00485220">
              <w:rPr>
                <w:b/>
                <w:szCs w:val="24"/>
              </w:rPr>
              <w:t xml:space="preserve">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7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4634"/>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66"/>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c>
          <w:tcPr>
            <w:tcW w:w="4076" w:type="dxa"/>
          </w:tcPr>
          <w:tbl>
            <w:tblPr>
              <w:tblW w:w="3860" w:type="dxa"/>
              <w:tblLook w:val="04A0" w:firstRow="1" w:lastRow="0" w:firstColumn="1" w:lastColumn="0" w:noHBand="0" w:noVBand="1"/>
            </w:tblPr>
            <w:tblGrid>
              <w:gridCol w:w="965"/>
              <w:gridCol w:w="965"/>
              <w:gridCol w:w="965"/>
              <w:gridCol w:w="965"/>
            </w:tblGrid>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5</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66"/>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r>
    </w:tbl>
    <w:p w:rsidR="008B0ED9" w:rsidRDefault="008B0ED9" w:rsidP="008B0ED9">
      <w:pPr>
        <w:rPr>
          <w:szCs w:val="24"/>
        </w:rPr>
      </w:pPr>
    </w:p>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Table 2d</w:t>
      </w:r>
      <w:r w:rsidRPr="000417AD">
        <w:rPr>
          <w:noProof/>
        </w:rPr>
        <w:t xml:space="preserve"> </w:t>
      </w:r>
      <w:r>
        <w:rPr>
          <w:noProof/>
        </w:rPr>
        <w:t>Layer mapping combinations for 5</w:t>
      </w:r>
      <w:r w:rsidRPr="000417AD">
        <w:rPr>
          <w:noProof/>
        </w:rPr>
        <w:t xml:space="preserve"> layer transmission</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4056"/>
        <w:gridCol w:w="2616"/>
      </w:tblGrid>
      <w:tr w:rsidR="008B0ED9" w:rsidTr="00473F41">
        <w:trPr>
          <w:trHeight w:val="314"/>
        </w:trPr>
        <w:tc>
          <w:tcPr>
            <w:tcW w:w="1647" w:type="dxa"/>
            <w:vMerge w:val="restart"/>
          </w:tcPr>
          <w:p w:rsidR="008B0ED9" w:rsidRDefault="008B0ED9" w:rsidP="001E45BA">
            <w:pPr>
              <w:rPr>
                <w:szCs w:val="24"/>
              </w:rPr>
            </w:pPr>
          </w:p>
          <w:p w:rsidR="008B0ED9" w:rsidRPr="006A6F0A" w:rsidRDefault="008B0ED9" w:rsidP="001E45BA">
            <w:pPr>
              <w:rPr>
                <w:b/>
                <w:szCs w:val="24"/>
              </w:rPr>
            </w:pPr>
            <w:r w:rsidRPr="006A6F0A">
              <w:rPr>
                <w:b/>
                <w:szCs w:val="24"/>
              </w:rPr>
              <w:t xml:space="preserve">    Index </w:t>
            </w:r>
          </w:p>
          <w:p w:rsidR="008B0ED9" w:rsidRDefault="008B0ED9" w:rsidP="001E45BA">
            <w:pPr>
              <w:rPr>
                <w:szCs w:val="24"/>
              </w:rPr>
            </w:pPr>
          </w:p>
        </w:tc>
        <w:tc>
          <w:tcPr>
            <w:tcW w:w="667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Default="008B0ED9" w:rsidP="001E45BA">
            <w:pPr>
              <w:rPr>
                <w:szCs w:val="24"/>
              </w:rPr>
            </w:pPr>
            <w:r w:rsidRPr="00485220">
              <w:rPr>
                <w:b/>
                <w:szCs w:val="24"/>
              </w:rPr>
              <w:t xml:space="preserve">                          </w:t>
            </w:r>
            <w:r>
              <w:rPr>
                <w:b/>
                <w:szCs w:val="24"/>
              </w:rPr>
              <w:t xml:space="preserve">      5</w:t>
            </w:r>
            <w:r w:rsidRPr="00485220">
              <w:rPr>
                <w:b/>
                <w:szCs w:val="24"/>
              </w:rPr>
              <w:t xml:space="preserve"> layer transmission</w:t>
            </w:r>
          </w:p>
        </w:tc>
      </w:tr>
      <w:tr w:rsidR="008B0ED9" w:rsidTr="001E45BA">
        <w:trPr>
          <w:trHeight w:val="380"/>
        </w:trPr>
        <w:tc>
          <w:tcPr>
            <w:tcW w:w="1647" w:type="dxa"/>
            <w:vMerge/>
          </w:tcPr>
          <w:p w:rsidR="008B0ED9" w:rsidRDefault="008B0ED9" w:rsidP="001E45BA">
            <w:pPr>
              <w:rPr>
                <w:szCs w:val="24"/>
              </w:rPr>
            </w:pPr>
          </w:p>
        </w:tc>
        <w:tc>
          <w:tcPr>
            <w:tcW w:w="4056" w:type="dxa"/>
          </w:tcPr>
          <w:p w:rsidR="008B0ED9" w:rsidRPr="006A6F0A" w:rsidRDefault="008B0ED9" w:rsidP="001E45BA">
            <w:pPr>
              <w:rPr>
                <w:b/>
                <w:szCs w:val="24"/>
              </w:rPr>
            </w:pPr>
            <w:r w:rsidRPr="006A6F0A">
              <w:rPr>
                <w:b/>
                <w:szCs w:val="24"/>
              </w:rPr>
              <w:t xml:space="preserve">    Codeword 1</w:t>
            </w:r>
          </w:p>
        </w:tc>
        <w:tc>
          <w:tcPr>
            <w:tcW w:w="2616" w:type="dxa"/>
          </w:tcPr>
          <w:p w:rsidR="008B0ED9" w:rsidRPr="006A6F0A" w:rsidRDefault="008B0ED9" w:rsidP="001E45BA">
            <w:pPr>
              <w:rPr>
                <w:b/>
                <w:szCs w:val="24"/>
              </w:rPr>
            </w:pPr>
            <w:r w:rsidRPr="006A6F0A">
              <w:rPr>
                <w:b/>
                <w:szCs w:val="24"/>
              </w:rPr>
              <w:t xml:space="preserve"> Codeword 2</w:t>
            </w:r>
          </w:p>
        </w:tc>
      </w:tr>
      <w:tr w:rsidR="008B0ED9" w:rsidTr="001E45BA">
        <w:trPr>
          <w:trHeight w:val="1544"/>
        </w:trPr>
        <w:tc>
          <w:tcPr>
            <w:tcW w:w="1647" w:type="dxa"/>
          </w:tcPr>
          <w:tbl>
            <w:tblPr>
              <w:tblW w:w="960" w:type="dxa"/>
              <w:tblLook w:val="04A0" w:firstRow="1" w:lastRow="0" w:firstColumn="1" w:lastColumn="0" w:noHBand="0" w:noVBand="1"/>
            </w:tblPr>
            <w:tblGrid>
              <w:gridCol w:w="960"/>
            </w:tblGrid>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1</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2</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3</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4</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5</w:t>
                  </w:r>
                </w:p>
              </w:tc>
            </w:tr>
          </w:tbl>
          <w:p w:rsidR="008B0ED9" w:rsidRDefault="008B0ED9" w:rsidP="001E45BA">
            <w:pPr>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bl>
          <w:p w:rsidR="008B0ED9" w:rsidRDefault="008B0ED9" w:rsidP="001E45BA">
            <w:pPr>
              <w:rPr>
                <w:szCs w:val="24"/>
              </w:rPr>
            </w:pPr>
          </w:p>
        </w:tc>
        <w:tc>
          <w:tcPr>
            <w:tcW w:w="2616" w:type="dxa"/>
          </w:tcPr>
          <w:tbl>
            <w:tblPr>
              <w:tblW w:w="960" w:type="dxa"/>
              <w:tblLook w:val="04A0" w:firstRow="1" w:lastRow="0" w:firstColumn="1" w:lastColumn="0" w:noHBand="0" w:noVBand="1"/>
            </w:tblPr>
            <w:tblGrid>
              <w:gridCol w:w="960"/>
            </w:tblGrid>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Pr>
                      <w:szCs w:val="24"/>
                    </w:rPr>
                    <w:t xml:space="preserve"> </w:t>
                  </w: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r>
          </w:tbl>
          <w:p w:rsidR="008B0ED9" w:rsidRDefault="008B0ED9" w:rsidP="001E45BA">
            <w:pPr>
              <w:rPr>
                <w:szCs w:val="24"/>
              </w:rPr>
            </w:pPr>
          </w:p>
          <w:p w:rsidR="008B0ED9" w:rsidRDefault="008B0ED9" w:rsidP="001E45BA">
            <w:pPr>
              <w:rPr>
                <w:szCs w:val="24"/>
              </w:rPr>
            </w:pPr>
          </w:p>
        </w:tc>
      </w:tr>
    </w:tbl>
    <w:p w:rsidR="008B0ED9" w:rsidRDefault="008B0ED9" w:rsidP="00E4305F">
      <w:pPr>
        <w:jc w:val="both"/>
        <w:rPr>
          <w:sz w:val="24"/>
          <w:lang w:val="en-GB"/>
        </w:rPr>
      </w:pPr>
    </w:p>
    <w:p w:rsidR="00E4305F" w:rsidRDefault="00E4305F" w:rsidP="00E4305F">
      <w:pPr>
        <w:jc w:val="both"/>
        <w:rPr>
          <w:sz w:val="24"/>
          <w:lang w:val="en-GB"/>
        </w:rPr>
      </w:pPr>
      <w:r>
        <w:rPr>
          <w:sz w:val="24"/>
          <w:lang w:val="en-GB"/>
        </w:rPr>
        <w:t xml:space="preserve"> </w:t>
      </w:r>
      <w:r w:rsidR="003E615B">
        <w:rPr>
          <w:sz w:val="24"/>
          <w:lang w:val="en-GB"/>
        </w:rPr>
        <w:t xml:space="preserve">Note that the above dynamic layer mapping table assumes </w:t>
      </w:r>
      <w:r w:rsidR="003E615B">
        <w:rPr>
          <w:sz w:val="24"/>
          <w:szCs w:val="24"/>
        </w:rPr>
        <w:t>1st</w:t>
      </w:r>
      <w:r w:rsidR="003E615B" w:rsidRPr="00945E3A">
        <w:rPr>
          <w:sz w:val="24"/>
          <w:szCs w:val="24"/>
        </w:rPr>
        <w:t xml:space="preserve"> </w:t>
      </w:r>
      <m:oMath>
        <m:d>
          <m:dPr>
            <m:begChr m:val="⌊"/>
            <m:endChr m:val="⌋"/>
            <m:ctrlPr>
              <w:rPr>
                <w:rFonts w:ascii="Cambria Math" w:hAnsi="Cambria Math"/>
                <w:i/>
                <w:sz w:val="24"/>
                <w:szCs w:val="24"/>
              </w:rPr>
            </m:ctrlPr>
          </m:dPr>
          <m:e>
            <m:r>
              <w:rPr>
                <w:rFonts w:ascii="Cambria Math" w:hAnsi="Cambria Math"/>
                <w:sz w:val="24"/>
                <w:szCs w:val="24"/>
              </w:rPr>
              <m:t>L</m:t>
            </m:r>
          </m:e>
        </m:d>
      </m:oMath>
      <w:r w:rsidR="003E615B" w:rsidRPr="00945E3A">
        <w:rPr>
          <w:sz w:val="24"/>
          <w:szCs w:val="24"/>
        </w:rPr>
        <w:t xml:space="preserve"> layers </w:t>
      </w:r>
      <w:r w:rsidR="003E615B" w:rsidRPr="00945E3A">
        <w:rPr>
          <w:sz w:val="24"/>
          <w:szCs w:val="24"/>
        </w:rPr>
        <w:sym w:font="Wingdings" w:char="F0E0"/>
      </w:r>
      <w:r w:rsidR="003E615B" w:rsidRPr="00945E3A">
        <w:rPr>
          <w:sz w:val="24"/>
          <w:szCs w:val="24"/>
        </w:rPr>
        <w:t xml:space="preserve"> CW0 and remaining layers </w:t>
      </w:r>
      <w:r w:rsidR="003E615B" w:rsidRPr="00945E3A">
        <w:rPr>
          <w:sz w:val="24"/>
          <w:szCs w:val="24"/>
        </w:rPr>
        <w:sym w:font="Wingdings" w:char="F0E0"/>
      </w:r>
      <w:r w:rsidR="003E615B" w:rsidRPr="00945E3A">
        <w:rPr>
          <w:sz w:val="24"/>
          <w:szCs w:val="24"/>
        </w:rPr>
        <w:t xml:space="preserve"> CW1</w:t>
      </w:r>
      <w:r w:rsidR="003E615B">
        <w:rPr>
          <w:sz w:val="24"/>
          <w:szCs w:val="24"/>
        </w:rPr>
        <w:t xml:space="preserve">. However the same principle can be used if we assume </w:t>
      </w:r>
      <w:r w:rsidR="003E615B" w:rsidRPr="00945E3A">
        <w:rPr>
          <w:sz w:val="24"/>
          <w:szCs w:val="24"/>
        </w:rPr>
        <w:t>1</w:t>
      </w:r>
      <w:r w:rsidR="003E615B" w:rsidRPr="00945E3A">
        <w:rPr>
          <w:sz w:val="24"/>
          <w:szCs w:val="24"/>
          <w:vertAlign w:val="superscript"/>
        </w:rPr>
        <w:t>st</w:t>
      </w:r>
      <w:r w:rsidR="003E615B" w:rsidRPr="00945E3A">
        <w:rPr>
          <w:sz w:val="24"/>
          <w:szCs w:val="24"/>
        </w:rPr>
        <w:t xml:space="preserve"> </w:t>
      </w:r>
      <m:oMath>
        <m:d>
          <m:dPr>
            <m:begChr m:val="⌊"/>
            <m:endChr m:val="⌋"/>
            <m:ctrlPr>
              <w:rPr>
                <w:rFonts w:ascii="Cambria Math" w:hAnsi="Cambria Math"/>
                <w:i/>
                <w:sz w:val="24"/>
                <w:szCs w:val="24"/>
              </w:rPr>
            </m:ctrlPr>
          </m:dPr>
          <m:e>
            <m:f>
              <m:fPr>
                <m:type m:val="lin"/>
                <m:ctrlPr>
                  <w:rPr>
                    <w:rFonts w:ascii="Cambria Math" w:hAnsi="Cambria Math"/>
                    <w:i/>
                    <w:sz w:val="24"/>
                    <w:szCs w:val="24"/>
                  </w:rPr>
                </m:ctrlPr>
              </m:fPr>
              <m:num>
                <m:r>
                  <w:rPr>
                    <w:rFonts w:ascii="Cambria Math" w:hAnsi="Cambria Math"/>
                    <w:sz w:val="24"/>
                    <w:szCs w:val="24"/>
                  </w:rPr>
                  <m:t>L</m:t>
                </m:r>
              </m:num>
              <m:den>
                <m:r>
                  <w:rPr>
                    <w:rFonts w:ascii="Cambria Math" w:hAnsi="Cambria Math"/>
                    <w:sz w:val="24"/>
                    <w:szCs w:val="24"/>
                  </w:rPr>
                  <m:t>2</m:t>
                </m:r>
              </m:den>
            </m:f>
          </m:e>
        </m:d>
      </m:oMath>
      <w:r w:rsidR="003E615B" w:rsidRPr="00945E3A">
        <w:rPr>
          <w:sz w:val="24"/>
          <w:szCs w:val="24"/>
        </w:rPr>
        <w:t xml:space="preserve"> layers </w:t>
      </w:r>
      <w:r w:rsidR="003E615B" w:rsidRPr="00945E3A">
        <w:rPr>
          <w:sz w:val="24"/>
          <w:szCs w:val="24"/>
        </w:rPr>
        <w:sym w:font="Wingdings" w:char="F0E0"/>
      </w:r>
      <w:r w:rsidR="003E615B" w:rsidRPr="00945E3A">
        <w:rPr>
          <w:sz w:val="24"/>
          <w:szCs w:val="24"/>
        </w:rPr>
        <w:t xml:space="preserve"> CW0 and remaining layers </w:t>
      </w:r>
      <w:r w:rsidR="003E615B" w:rsidRPr="00945E3A">
        <w:rPr>
          <w:sz w:val="24"/>
          <w:szCs w:val="24"/>
        </w:rPr>
        <w:sym w:font="Wingdings" w:char="F0E0"/>
      </w:r>
      <w:r w:rsidR="003E615B" w:rsidRPr="00945E3A">
        <w:rPr>
          <w:sz w:val="24"/>
          <w:szCs w:val="24"/>
        </w:rPr>
        <w:t xml:space="preserve"> CW1</w:t>
      </w:r>
      <w:r w:rsidR="003E615B">
        <w:rPr>
          <w:sz w:val="24"/>
          <w:szCs w:val="24"/>
        </w:rPr>
        <w:t>.</w:t>
      </w:r>
    </w:p>
    <w:p w:rsidR="00E4305F" w:rsidRDefault="00E4305F" w:rsidP="00E4305F">
      <w:pPr>
        <w:jc w:val="both"/>
        <w:rPr>
          <w:sz w:val="24"/>
        </w:rPr>
      </w:pPr>
      <w:r w:rsidRPr="009014E4">
        <w:rPr>
          <w:sz w:val="24"/>
        </w:rPr>
        <w:t xml:space="preserve">It is worthwhile to notice that </w:t>
      </w:r>
      <w:r>
        <w:rPr>
          <w:sz w:val="24"/>
        </w:rPr>
        <w:t xml:space="preserve">the layer to codeword also correspond to single or multiple TRPs transmission. For example, in two TRP transmission case, each TRP may have only one codeword, each is mapping to one or multiple layers. UE can be configured with CSI-RS from both TRPs, then UE may recommend a CW to layer mapping based on the channel measurement. The recommended CW to layer </w:t>
      </w:r>
      <w:r>
        <w:rPr>
          <w:sz w:val="24"/>
        </w:rPr>
        <w:lastRenderedPageBreak/>
        <w:t>mapping actually implies UE’s preference for single or multiple TRP transmission, as well as the</w:t>
      </w:r>
      <w:r w:rsidR="00DB62FD">
        <w:rPr>
          <w:sz w:val="24"/>
        </w:rPr>
        <w:t xml:space="preserve"> ranks on each TRP. </w:t>
      </w:r>
      <w:r>
        <w:rPr>
          <w:sz w:val="24"/>
        </w:rPr>
        <w:t xml:space="preserve"> </w:t>
      </w:r>
    </w:p>
    <w:p w:rsidR="005A5960" w:rsidRPr="00EB5B1C" w:rsidRDefault="00A30222" w:rsidP="005A5960">
      <w:pPr>
        <w:jc w:val="both"/>
        <w:rPr>
          <w:b/>
          <w:sz w:val="32"/>
          <w:szCs w:val="24"/>
          <w:lang w:val="en-GB"/>
        </w:rPr>
      </w:pPr>
      <w:r>
        <w:rPr>
          <w:b/>
          <w:sz w:val="32"/>
          <w:szCs w:val="24"/>
          <w:lang w:val="en-GB"/>
        </w:rPr>
        <w:t>3</w:t>
      </w:r>
      <w:r w:rsidR="005A5960" w:rsidRPr="00EB5B1C">
        <w:rPr>
          <w:b/>
          <w:sz w:val="32"/>
          <w:szCs w:val="24"/>
          <w:lang w:val="en-GB"/>
        </w:rPr>
        <w:t xml:space="preserve">.1 </w:t>
      </w:r>
      <w:r w:rsidR="005A5960">
        <w:rPr>
          <w:b/>
          <w:sz w:val="32"/>
          <w:szCs w:val="24"/>
          <w:lang w:val="en-GB"/>
        </w:rPr>
        <w:t xml:space="preserve">CQI distribution with Fixed and Dynamic Layer Mapping </w:t>
      </w:r>
    </w:p>
    <w:p w:rsidR="00767D98" w:rsidRDefault="005A5960" w:rsidP="005A5960">
      <w:pPr>
        <w:jc w:val="both"/>
        <w:rPr>
          <w:sz w:val="24"/>
          <w:lang w:val="en-GB"/>
        </w:rPr>
      </w:pPr>
      <w:r>
        <w:rPr>
          <w:sz w:val="24"/>
          <w:lang w:val="en-GB"/>
        </w:rPr>
        <w:t xml:space="preserve">Note that with dynamic layer mapping the CQI is fed by the UE at any instance is better than the fixed layer mapping. </w:t>
      </w:r>
      <w:r w:rsidR="00767D98">
        <w:rPr>
          <w:sz w:val="24"/>
          <w:lang w:val="en-GB"/>
        </w:rPr>
        <w:t xml:space="preserve">Let’s define the CQI efficiency for two codeword MIMO as </w:t>
      </w:r>
    </w:p>
    <w:p w:rsidR="00767D98" w:rsidRPr="008645B9" w:rsidRDefault="00767D98" w:rsidP="00767D98">
      <w:pPr>
        <w:rPr>
          <w:b/>
          <w:sz w:val="24"/>
          <w:szCs w:val="24"/>
          <w:lang w:val="en-GB"/>
        </w:rPr>
      </w:pPr>
      <w:r>
        <w:rPr>
          <w:b/>
          <w:sz w:val="24"/>
          <w:szCs w:val="24"/>
          <w:lang w:val="en-GB"/>
        </w:rPr>
        <w:t>CQI</w:t>
      </w:r>
      <w:r w:rsidRPr="008645B9">
        <w:rPr>
          <w:b/>
          <w:sz w:val="24"/>
          <w:szCs w:val="24"/>
          <w:lang w:val="en-GB"/>
        </w:rPr>
        <w:t xml:space="preserve"> </w:t>
      </w:r>
      <w:r>
        <w:rPr>
          <w:b/>
          <w:sz w:val="24"/>
          <w:szCs w:val="24"/>
          <w:lang w:val="en-GB"/>
        </w:rPr>
        <w:t>efficiency = (Number bits per modulation symbol*Code rate in CW0) +</w:t>
      </w:r>
      <w:r w:rsidRPr="00767D98">
        <w:rPr>
          <w:b/>
          <w:sz w:val="24"/>
          <w:szCs w:val="24"/>
          <w:lang w:val="en-GB"/>
        </w:rPr>
        <w:t xml:space="preserve"> </w:t>
      </w:r>
      <w:r>
        <w:rPr>
          <w:b/>
          <w:sz w:val="24"/>
          <w:szCs w:val="24"/>
          <w:lang w:val="en-GB"/>
        </w:rPr>
        <w:t>(Number bits per modulation symbol*Code rate</w:t>
      </w:r>
      <w:r>
        <w:rPr>
          <w:b/>
          <w:sz w:val="24"/>
          <w:szCs w:val="24"/>
          <w:lang w:val="en-GB"/>
        </w:rPr>
        <w:t xml:space="preserve"> in CW1)</w:t>
      </w:r>
    </w:p>
    <w:p w:rsidR="005A5960" w:rsidRDefault="00542E60" w:rsidP="005A5960">
      <w:pPr>
        <w:jc w:val="both"/>
        <w:rPr>
          <w:sz w:val="24"/>
        </w:rPr>
      </w:pPr>
      <w:r>
        <w:rPr>
          <w:sz w:val="24"/>
          <w:lang w:val="en-GB"/>
        </w:rPr>
        <w:t>Figures 7</w:t>
      </w:r>
      <w:r w:rsidR="005A5960">
        <w:rPr>
          <w:sz w:val="24"/>
          <w:lang w:val="en-GB"/>
        </w:rPr>
        <w:t xml:space="preserve"> shows the </w:t>
      </w:r>
      <w:r w:rsidR="009F53DC">
        <w:rPr>
          <w:sz w:val="24"/>
          <w:lang w:val="en-GB"/>
        </w:rPr>
        <w:t xml:space="preserve">CDF distribution of </w:t>
      </w:r>
      <w:r w:rsidR="005A5960">
        <w:rPr>
          <w:sz w:val="24"/>
          <w:lang w:val="en-GB"/>
        </w:rPr>
        <w:t>CQI</w:t>
      </w:r>
      <w:r w:rsidR="009F53DC">
        <w:rPr>
          <w:sz w:val="24"/>
          <w:lang w:val="en-GB"/>
        </w:rPr>
        <w:t xml:space="preserve"> efficiency with rank information is equal to 8.  It can be observed from figure that the CQI efficiency is always better than the fixed layer mapping.  F</w:t>
      </w:r>
      <w:r>
        <w:rPr>
          <w:sz w:val="24"/>
          <w:lang w:val="en-GB"/>
        </w:rPr>
        <w:t>igure 8-9</w:t>
      </w:r>
      <w:r w:rsidR="009F53DC">
        <w:rPr>
          <w:sz w:val="24"/>
          <w:lang w:val="en-GB"/>
        </w:rPr>
        <w:t xml:space="preserve"> shows the CDF plots for rank information is equal to 7 and 6 respectively. </w:t>
      </w:r>
      <w:r>
        <w:rPr>
          <w:sz w:val="24"/>
          <w:lang w:val="en-GB"/>
        </w:rPr>
        <w:t>Figure 10</w:t>
      </w:r>
      <w:bookmarkStart w:id="1" w:name="_GoBack"/>
      <w:bookmarkEnd w:id="1"/>
      <w:r w:rsidR="009F53DC">
        <w:rPr>
          <w:sz w:val="24"/>
          <w:lang w:val="en-GB"/>
        </w:rPr>
        <w:t xml:space="preserve"> shows the CDF distribution with dynamic rank adaptation. In all the cases, the dynamic layer mapping gives gains compared to fixed layer mapping. </w:t>
      </w:r>
    </w:p>
    <w:p w:rsidR="005A5960" w:rsidRDefault="005A5960" w:rsidP="005A5960">
      <w:pPr>
        <w:jc w:val="both"/>
        <w:rPr>
          <w:sz w:val="24"/>
        </w:rPr>
      </w:pPr>
    </w:p>
    <w:p w:rsidR="00A7681F" w:rsidRDefault="00767D98" w:rsidP="00A7681F">
      <w:pPr>
        <w:keepNext/>
        <w:jc w:val="both"/>
      </w:pPr>
      <w:r w:rsidRPr="00767D98">
        <w:rPr>
          <w:noProof/>
          <w:sz w:val="24"/>
        </w:rPr>
        <w:drawing>
          <wp:inline distT="0" distB="0" distL="0" distR="0">
            <wp:extent cx="5325745" cy="3994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A5960" w:rsidRDefault="00A7681F" w:rsidP="00A7681F">
      <w:pPr>
        <w:pStyle w:val="Caption"/>
        <w:jc w:val="both"/>
        <w:rPr>
          <w:sz w:val="24"/>
        </w:rPr>
      </w:pPr>
      <w:r>
        <w:t xml:space="preserve">Figure </w:t>
      </w:r>
      <w:r w:rsidR="00542E60">
        <w:t>7</w:t>
      </w:r>
      <w:r w:rsidR="009F53DC" w:rsidRPr="00053D01">
        <w:t xml:space="preserve"> </w:t>
      </w:r>
      <w:r w:rsidR="009F53DC">
        <w:t>CDF distribution</w:t>
      </w:r>
      <w:r>
        <w:t xml:space="preserve"> of </w:t>
      </w:r>
      <w:r>
        <w:t xml:space="preserve">CQI efficiency </w:t>
      </w:r>
      <w:r w:rsidR="009F53DC">
        <w:t>with RI</w:t>
      </w:r>
      <w:r>
        <w:t xml:space="preserve"> = 8 </w:t>
      </w:r>
    </w:p>
    <w:p w:rsidR="005A5960" w:rsidRDefault="005A5960" w:rsidP="005A5960">
      <w:pPr>
        <w:jc w:val="both"/>
        <w:rPr>
          <w:sz w:val="24"/>
        </w:rPr>
      </w:pPr>
    </w:p>
    <w:p w:rsidR="005A5960" w:rsidRDefault="005A5960" w:rsidP="005A5960">
      <w:pPr>
        <w:jc w:val="both"/>
        <w:rPr>
          <w:sz w:val="24"/>
        </w:rPr>
      </w:pPr>
    </w:p>
    <w:p w:rsidR="00A7681F" w:rsidRDefault="00762882" w:rsidP="00A7681F">
      <w:pPr>
        <w:keepNext/>
        <w:jc w:val="both"/>
      </w:pPr>
      <w:r w:rsidRPr="00762882">
        <w:rPr>
          <w:noProof/>
          <w:sz w:val="24"/>
        </w:rPr>
        <w:lastRenderedPageBreak/>
        <w:drawing>
          <wp:inline distT="0" distB="0" distL="0" distR="0">
            <wp:extent cx="5324475" cy="399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A7681F" w:rsidRDefault="00A7681F" w:rsidP="00A7681F">
      <w:pPr>
        <w:pStyle w:val="Caption"/>
        <w:jc w:val="both"/>
      </w:pPr>
      <w:r>
        <w:t xml:space="preserve">Figure </w:t>
      </w:r>
      <w:r w:rsidR="00542E60">
        <w:t>8</w:t>
      </w:r>
      <w:r>
        <w:t xml:space="preserve"> </w:t>
      </w:r>
      <w:r w:rsidR="009F53DC" w:rsidRPr="00AA7285">
        <w:t>CDF distribution</w:t>
      </w:r>
      <w:r>
        <w:t xml:space="preserve"> of CQI efficiency with  RI = 7</w:t>
      </w:r>
    </w:p>
    <w:p w:rsidR="00767D98" w:rsidRDefault="00762882" w:rsidP="005A5960">
      <w:pPr>
        <w:jc w:val="both"/>
        <w:rPr>
          <w:sz w:val="24"/>
        </w:rPr>
      </w:pPr>
      <w:r w:rsidRPr="00762882">
        <w:rPr>
          <w:noProof/>
          <w:sz w:val="24"/>
        </w:rPr>
        <w:t xml:space="preserve"> </w:t>
      </w:r>
    </w:p>
    <w:p w:rsidR="005A5960" w:rsidRDefault="005A5960" w:rsidP="005A5960">
      <w:pPr>
        <w:jc w:val="both"/>
        <w:rPr>
          <w:sz w:val="24"/>
        </w:rPr>
      </w:pPr>
    </w:p>
    <w:p w:rsidR="005A5960" w:rsidRDefault="005A5960" w:rsidP="00E4305F">
      <w:pPr>
        <w:jc w:val="both"/>
        <w:rPr>
          <w:sz w:val="24"/>
        </w:rPr>
      </w:pPr>
    </w:p>
    <w:p w:rsidR="00A7681F" w:rsidRDefault="00762882" w:rsidP="00A7681F">
      <w:pPr>
        <w:keepNext/>
        <w:jc w:val="both"/>
      </w:pPr>
      <w:r w:rsidRPr="00762882">
        <w:rPr>
          <w:noProof/>
          <w:sz w:val="24"/>
        </w:rPr>
        <w:lastRenderedPageBreak/>
        <w:drawing>
          <wp:inline distT="0" distB="0" distL="0" distR="0">
            <wp:extent cx="5325745" cy="39941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A5960" w:rsidRDefault="00A7681F" w:rsidP="00A7681F">
      <w:pPr>
        <w:pStyle w:val="Caption"/>
        <w:jc w:val="both"/>
        <w:rPr>
          <w:sz w:val="24"/>
        </w:rPr>
      </w:pPr>
      <w:r>
        <w:t xml:space="preserve">Figure </w:t>
      </w:r>
      <w:r w:rsidR="00542E60">
        <w:t>9</w:t>
      </w:r>
      <w:r w:rsidRPr="00392D6B">
        <w:t xml:space="preserve"> </w:t>
      </w:r>
      <w:r w:rsidR="009F53DC" w:rsidRPr="00392D6B">
        <w:t>CDF distribution</w:t>
      </w:r>
      <w:r>
        <w:t xml:space="preserve"> of CQI efficiency with  RI = 6</w:t>
      </w:r>
    </w:p>
    <w:p w:rsidR="004E1E84" w:rsidRDefault="004E1E84" w:rsidP="00E4305F">
      <w:pPr>
        <w:jc w:val="both"/>
        <w:rPr>
          <w:sz w:val="24"/>
        </w:rPr>
      </w:pPr>
    </w:p>
    <w:p w:rsidR="004E1E84" w:rsidRDefault="004E1E84" w:rsidP="00E4305F">
      <w:pPr>
        <w:jc w:val="both"/>
        <w:rPr>
          <w:sz w:val="24"/>
        </w:rPr>
      </w:pPr>
    </w:p>
    <w:p w:rsidR="00A7681F" w:rsidRDefault="00762882" w:rsidP="00A7681F">
      <w:pPr>
        <w:keepNext/>
        <w:jc w:val="both"/>
      </w:pPr>
      <w:r w:rsidRPr="00762882">
        <w:rPr>
          <w:noProof/>
          <w:sz w:val="24"/>
        </w:rPr>
        <w:lastRenderedPageBreak/>
        <w:drawing>
          <wp:inline distT="0" distB="0" distL="0" distR="0">
            <wp:extent cx="5324475" cy="3990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A7681F" w:rsidRDefault="00A7681F" w:rsidP="00A7681F">
      <w:pPr>
        <w:pStyle w:val="Caption"/>
        <w:jc w:val="both"/>
      </w:pPr>
      <w:r>
        <w:t>Figure 1</w:t>
      </w:r>
      <w:r w:rsidR="00542E60">
        <w:t>0</w:t>
      </w:r>
      <w:r>
        <w:t xml:space="preserve"> </w:t>
      </w:r>
      <w:r w:rsidR="009F53DC" w:rsidRPr="00FB775A">
        <w:t>CDF distribution</w:t>
      </w:r>
      <w:r>
        <w:t xml:space="preserve"> of CQI efficiency with dynamic rank adaptation  </w:t>
      </w:r>
    </w:p>
    <w:p w:rsidR="00A30222" w:rsidRPr="00A30222" w:rsidRDefault="00A30222" w:rsidP="00A30222"/>
    <w:p w:rsidR="00A30222" w:rsidRPr="00EB5B1C" w:rsidRDefault="00762882" w:rsidP="00A30222">
      <w:pPr>
        <w:jc w:val="both"/>
        <w:rPr>
          <w:b/>
          <w:sz w:val="32"/>
          <w:szCs w:val="24"/>
          <w:lang w:val="en-GB"/>
        </w:rPr>
      </w:pPr>
      <w:r w:rsidRPr="00762882">
        <w:rPr>
          <w:noProof/>
          <w:sz w:val="24"/>
        </w:rPr>
        <w:t xml:space="preserve"> </w:t>
      </w:r>
      <w:r w:rsidR="00A30222">
        <w:rPr>
          <w:b/>
          <w:sz w:val="32"/>
          <w:szCs w:val="24"/>
          <w:lang w:val="en-GB"/>
        </w:rPr>
        <w:t>3</w:t>
      </w:r>
      <w:r w:rsidR="00A30222">
        <w:rPr>
          <w:b/>
          <w:sz w:val="32"/>
          <w:szCs w:val="24"/>
          <w:lang w:val="en-GB"/>
        </w:rPr>
        <w:t>.2</w:t>
      </w:r>
      <w:r w:rsidR="00A30222" w:rsidRPr="00EB5B1C">
        <w:rPr>
          <w:b/>
          <w:sz w:val="32"/>
          <w:szCs w:val="24"/>
          <w:lang w:val="en-GB"/>
        </w:rPr>
        <w:t xml:space="preserve"> </w:t>
      </w:r>
      <w:r w:rsidR="00A30222">
        <w:rPr>
          <w:b/>
          <w:sz w:val="32"/>
          <w:szCs w:val="24"/>
          <w:lang w:val="en-GB"/>
        </w:rPr>
        <w:t>Link Throughput Comparison</w:t>
      </w:r>
      <w:r w:rsidR="00A30222">
        <w:rPr>
          <w:b/>
          <w:sz w:val="32"/>
          <w:szCs w:val="24"/>
          <w:lang w:val="en-GB"/>
        </w:rPr>
        <w:t xml:space="preserve">with Fixed and Dynamic Layer Mapping </w:t>
      </w:r>
    </w:p>
    <w:p w:rsidR="00A30222" w:rsidRDefault="00A30222" w:rsidP="00A30222">
      <w:pPr>
        <w:jc w:val="both"/>
        <w:rPr>
          <w:sz w:val="24"/>
          <w:szCs w:val="24"/>
          <w:lang w:val="en-GB"/>
        </w:rPr>
      </w:pPr>
      <w:r>
        <w:rPr>
          <w:sz w:val="24"/>
          <w:szCs w:val="24"/>
          <w:lang w:val="en-GB"/>
        </w:rPr>
        <w:t>Figure 1</w:t>
      </w:r>
      <w:r w:rsidR="00542E60">
        <w:rPr>
          <w:sz w:val="24"/>
          <w:szCs w:val="24"/>
          <w:lang w:val="en-GB"/>
        </w:rPr>
        <w:t>1</w:t>
      </w:r>
      <w:r>
        <w:rPr>
          <w:sz w:val="24"/>
          <w:szCs w:val="24"/>
          <w:lang w:val="en-GB"/>
        </w:rPr>
        <w:t xml:space="preserve"> shows the spectral efficiency as a function of SNR for fixed layer mapping vs dynamic layer mapping for rank 8 transmission. Note that in this case, the spectral efficiency is computed by </w:t>
      </w:r>
    </w:p>
    <w:p w:rsidR="00A30222" w:rsidRPr="008645B9" w:rsidRDefault="00A30222" w:rsidP="00A30222">
      <w:pPr>
        <w:ind w:left="1440" w:firstLine="720"/>
        <w:rPr>
          <w:b/>
          <w:sz w:val="24"/>
          <w:szCs w:val="24"/>
          <w:lang w:val="en-GB"/>
        </w:rPr>
      </w:pPr>
      <w:r w:rsidRPr="008645B9">
        <w:rPr>
          <w:b/>
          <w:sz w:val="24"/>
          <w:szCs w:val="24"/>
          <w:lang w:val="en-GB"/>
        </w:rPr>
        <w:t>Spectrum efficiency = TBS*(1-BLER)/(T*BW)</w:t>
      </w:r>
    </w:p>
    <w:p w:rsidR="00A30222" w:rsidRDefault="00A30222" w:rsidP="00A30222">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The link level simulation </w:t>
      </w:r>
      <w:r>
        <w:rPr>
          <w:sz w:val="24"/>
          <w:szCs w:val="24"/>
          <w:lang w:val="en-GB"/>
        </w:rPr>
        <w:t>assumptions are shown in Table 2</w:t>
      </w:r>
      <w:r>
        <w:rPr>
          <w:sz w:val="24"/>
          <w:szCs w:val="24"/>
          <w:lang w:val="en-GB"/>
        </w:rPr>
        <w:t>.</w:t>
      </w:r>
    </w:p>
    <w:p w:rsidR="004E1E84" w:rsidRDefault="004E1E84" w:rsidP="00E4305F">
      <w:pPr>
        <w:jc w:val="both"/>
        <w:rPr>
          <w:sz w:val="24"/>
        </w:rPr>
      </w:pPr>
    </w:p>
    <w:p w:rsidR="00624C97" w:rsidRDefault="00624C97" w:rsidP="00E4305F">
      <w:pPr>
        <w:jc w:val="both"/>
        <w:rPr>
          <w:sz w:val="24"/>
        </w:rPr>
      </w:pPr>
      <w:r w:rsidRPr="00E362BE">
        <w:rPr>
          <w:noProof/>
        </w:rPr>
        <w:lastRenderedPageBreak/>
        <w:drawing>
          <wp:inline distT="0" distB="0" distL="0" distR="0" wp14:anchorId="6BD4FF5B" wp14:editId="655528BD">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E4305F" w:rsidRPr="004239DF" w:rsidRDefault="00E4305F" w:rsidP="00E4305F">
      <w:pPr>
        <w:keepNext/>
        <w:jc w:val="center"/>
        <w:rPr>
          <w:lang w:val="en-GB"/>
        </w:rPr>
      </w:pPr>
    </w:p>
    <w:p w:rsidR="00E4305F" w:rsidRDefault="003A0C90" w:rsidP="00E4305F">
      <w:pPr>
        <w:pStyle w:val="Caption"/>
        <w:rPr>
          <w:lang w:val="en-GB"/>
        </w:rPr>
      </w:pPr>
      <w:r>
        <w:t>Figure 1</w:t>
      </w:r>
      <w:r w:rsidR="00542E60">
        <w:t>1</w:t>
      </w:r>
      <w:r w:rsidR="00E4305F">
        <w:t xml:space="preserve"> </w:t>
      </w:r>
      <w:r w:rsidR="00E4305F" w:rsidRPr="009D421F">
        <w:t>Spectral e</w:t>
      </w:r>
      <w:r w:rsidR="00E4305F">
        <w:t>fficiency comparison with dynamic layer mapping and fixed layer mapping</w:t>
      </w:r>
    </w:p>
    <w:p w:rsidR="00E4305F" w:rsidRDefault="00E4305F" w:rsidP="00E4305F">
      <w:pPr>
        <w:rPr>
          <w:lang w:val="en-GB"/>
        </w:rPr>
      </w:pPr>
    </w:p>
    <w:p w:rsidR="006A0FCB" w:rsidRPr="00376E09" w:rsidRDefault="003A0C90" w:rsidP="006A0FCB">
      <w:pPr>
        <w:jc w:val="both"/>
        <w:rPr>
          <w:sz w:val="24"/>
          <w:szCs w:val="24"/>
        </w:rPr>
      </w:pPr>
      <w:r>
        <w:rPr>
          <w:sz w:val="24"/>
          <w:szCs w:val="24"/>
          <w:lang w:val="en-GB"/>
        </w:rPr>
        <w:t>We consider 8</w:t>
      </w:r>
      <w:r w:rsidR="006A0FCB" w:rsidRPr="00376E09">
        <w:rPr>
          <w:sz w:val="24"/>
          <w:szCs w:val="24"/>
          <w:lang w:val="en-GB"/>
        </w:rPr>
        <w:t xml:space="preserve"> port MIMO configurations</w:t>
      </w:r>
      <w:r>
        <w:rPr>
          <w:sz w:val="24"/>
          <w:szCs w:val="24"/>
          <w:lang w:val="en-GB"/>
        </w:rPr>
        <w:t xml:space="preserve"> with 2 codewords </w:t>
      </w:r>
      <w:r w:rsidR="006A0FCB" w:rsidRPr="00376E09">
        <w:rPr>
          <w:sz w:val="24"/>
          <w:szCs w:val="24"/>
          <w:lang w:val="en-GB"/>
        </w:rPr>
        <w:t>are considered with link adaptation</w:t>
      </w:r>
      <w:r>
        <w:rPr>
          <w:sz w:val="24"/>
          <w:szCs w:val="24"/>
          <w:lang w:val="en-GB"/>
        </w:rPr>
        <w:t xml:space="preserve"> with fixed rate and precoding information. However the</w:t>
      </w:r>
      <w:r w:rsidR="006A0FCB" w:rsidRPr="00376E09">
        <w:rPr>
          <w:sz w:val="24"/>
          <w:szCs w:val="24"/>
          <w:lang w:val="en-GB"/>
        </w:rPr>
        <w:t xml:space="preserve"> </w:t>
      </w:r>
      <w:r>
        <w:rPr>
          <w:sz w:val="24"/>
          <w:szCs w:val="24"/>
          <w:lang w:val="en-GB"/>
        </w:rPr>
        <w:t>modulation and</w:t>
      </w:r>
      <w:r w:rsidR="006A0FCB" w:rsidRPr="00376E09">
        <w:rPr>
          <w:sz w:val="24"/>
          <w:szCs w:val="24"/>
          <w:lang w:val="en-GB"/>
        </w:rPr>
        <w:t xml:space="preserve"> coding rate/transport block size are dynamically updated for each TTI.</w:t>
      </w:r>
      <w:r w:rsidR="006A0FCB">
        <w:rPr>
          <w:sz w:val="24"/>
          <w:szCs w:val="24"/>
          <w:lang w:val="en-GB"/>
        </w:rPr>
        <w:t xml:space="preserve"> </w:t>
      </w:r>
      <w:r w:rsidR="006A0FCB" w:rsidRPr="00376E09">
        <w:rPr>
          <w:sz w:val="24"/>
          <w:szCs w:val="24"/>
        </w:rPr>
        <w:t>In our simulations we assume perfect channel estimation. T</w:t>
      </w:r>
      <w:r w:rsidR="006A0FCB">
        <w:rPr>
          <w:sz w:val="24"/>
          <w:szCs w:val="24"/>
        </w:rPr>
        <w:t>he feedback is assumed to have 4</w:t>
      </w:r>
      <w:r w:rsidR="006A0FCB" w:rsidRPr="00376E09">
        <w:rPr>
          <w:sz w:val="24"/>
          <w:szCs w:val="24"/>
        </w:rPr>
        <w:t xml:space="preserve"> TTI delays and is assumed to be error free. Simulations are run for a UE with different </w:t>
      </w:r>
      <w:r w:rsidR="006A0FCB">
        <w:rPr>
          <w:sz w:val="24"/>
          <w:szCs w:val="24"/>
        </w:rPr>
        <w:t xml:space="preserve">SNRs </w:t>
      </w:r>
      <w:r w:rsidR="006A0FCB" w:rsidRPr="00376E09">
        <w:rPr>
          <w:sz w:val="24"/>
          <w:szCs w:val="24"/>
        </w:rPr>
        <w:t xml:space="preserve">and the wireless channel assumed is </w:t>
      </w:r>
      <w:r w:rsidR="006A0FCB">
        <w:rPr>
          <w:sz w:val="24"/>
          <w:szCs w:val="24"/>
        </w:rPr>
        <w:t>TDL-</w:t>
      </w:r>
      <w:r w:rsidR="006A0FCB" w:rsidRPr="00376E09">
        <w:rPr>
          <w:sz w:val="24"/>
          <w:szCs w:val="24"/>
        </w:rPr>
        <w:t>A channel. The velocity of the mobile is assumed to be 3 Kmph.  The main simulation parameters are tabu</w:t>
      </w:r>
      <w:r w:rsidR="006A0FCB">
        <w:rPr>
          <w:sz w:val="24"/>
          <w:szCs w:val="24"/>
        </w:rPr>
        <w:t>lated in Table 1</w:t>
      </w:r>
      <w:r w:rsidR="006A0FCB" w:rsidRPr="00376E09">
        <w:rPr>
          <w:sz w:val="24"/>
          <w:szCs w:val="24"/>
        </w:rPr>
        <w:t xml:space="preserve">.   </w:t>
      </w:r>
    </w:p>
    <w:p w:rsidR="006A0FCB" w:rsidRPr="00955394" w:rsidRDefault="006A0FCB" w:rsidP="006A0FCB">
      <w:pPr>
        <w:pStyle w:val="Caption"/>
        <w:jc w:val="center"/>
      </w:pPr>
      <w:r>
        <w:t xml:space="preserve">Table </w:t>
      </w:r>
      <w:fldSimple w:instr=" SEQ Table \* ARABIC ">
        <w:r w:rsidR="00AD5367">
          <w:rPr>
            <w:noProof/>
          </w:rPr>
          <w:t>2</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1E45BA">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1E45BA">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F63526"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w:t>
            </w:r>
            <w:r w:rsidR="006A0FCB">
              <w:rPr>
                <w:rFonts w:eastAsia="Times New Roman" w:cs="SimSun"/>
                <w:color w:val="000000"/>
                <w:kern w:val="2"/>
                <w:sz w:val="24"/>
                <w:szCs w:val="24"/>
                <w:lang w:eastAsia="zh-CN"/>
              </w:rPr>
              <w:t xml:space="preserve"> </w:t>
            </w:r>
            <w:r w:rsidR="006A0FCB" w:rsidRPr="00A462B3">
              <w:rPr>
                <w:rFonts w:eastAsia="Times New Roman" w:cs="SimSun"/>
                <w:color w:val="000000"/>
                <w:kern w:val="2"/>
                <w:sz w:val="24"/>
                <w:szCs w:val="24"/>
                <w:lang w:eastAsia="zh-CN"/>
              </w:rPr>
              <w:t xml:space="preserve">GHz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936B02"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(8,8,2,1,1)</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Pr="00A462B3"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10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6A0FCB" w:rsidRDefault="006A0FCB" w:rsidP="00E4305F">
      <w:pPr>
        <w:jc w:val="both"/>
        <w:rPr>
          <w:sz w:val="24"/>
          <w:szCs w:val="24"/>
          <w:lang w:val="en-GB"/>
        </w:rPr>
      </w:pPr>
    </w:p>
    <w:p w:rsidR="00DA184E" w:rsidRDefault="00E4305F" w:rsidP="00E4305F">
      <w:pPr>
        <w:jc w:val="both"/>
        <w:rPr>
          <w:sz w:val="24"/>
          <w:szCs w:val="24"/>
          <w:lang w:val="en-GB" w:eastAsia="zh-CN"/>
        </w:rPr>
      </w:pPr>
      <w:r>
        <w:rPr>
          <w:sz w:val="24"/>
          <w:szCs w:val="24"/>
          <w:lang w:val="en-GB"/>
        </w:rPr>
        <w:t>For a</w:t>
      </w:r>
      <w:r w:rsidR="00117254">
        <w:rPr>
          <w:sz w:val="24"/>
          <w:szCs w:val="24"/>
          <w:lang w:val="en-GB"/>
        </w:rPr>
        <w:t>nalysis purposes, we used rank 8 transmission for all SNRs</w:t>
      </w:r>
      <w:r>
        <w:rPr>
          <w:sz w:val="24"/>
          <w:szCs w:val="24"/>
          <w:lang w:val="en-GB"/>
        </w:rPr>
        <w:t xml:space="preserve">. </w:t>
      </w:r>
      <w:r w:rsidRPr="00DC1163">
        <w:rPr>
          <w:sz w:val="24"/>
          <w:szCs w:val="24"/>
          <w:lang w:val="en-GB" w:eastAsia="zh-CN"/>
        </w:rPr>
        <w:t>It can be observed</w:t>
      </w:r>
      <w:r>
        <w:rPr>
          <w:sz w:val="24"/>
          <w:szCs w:val="24"/>
          <w:lang w:val="en-GB" w:eastAsia="zh-CN"/>
        </w:rPr>
        <w:t xml:space="preserve"> </w:t>
      </w:r>
      <w:r w:rsidRPr="00DC1163">
        <w:rPr>
          <w:sz w:val="24"/>
          <w:szCs w:val="24"/>
          <w:lang w:val="en-GB" w:eastAsia="zh-CN"/>
        </w:rPr>
        <w:t xml:space="preserve">that </w:t>
      </w:r>
      <w:r>
        <w:rPr>
          <w:sz w:val="24"/>
          <w:szCs w:val="24"/>
          <w:lang w:val="en-GB" w:eastAsia="zh-CN"/>
        </w:rPr>
        <w:t>with dynamic layer mapping, we can significant gain compared to the fixe layer mapping, The percentage of gains are a</w:t>
      </w:r>
      <w:r w:rsidR="00F749F8">
        <w:rPr>
          <w:sz w:val="24"/>
          <w:szCs w:val="24"/>
          <w:lang w:val="en-GB" w:eastAsia="zh-CN"/>
        </w:rPr>
        <w:t xml:space="preserve">round 18 % for SNR = 20 dB and 15 % at </w:t>
      </w:r>
      <w:r w:rsidR="00A30222">
        <w:rPr>
          <w:sz w:val="24"/>
          <w:szCs w:val="24"/>
          <w:lang w:val="en-GB" w:eastAsia="zh-CN"/>
        </w:rPr>
        <w:t>S</w:t>
      </w:r>
      <w:r w:rsidR="00542E60">
        <w:rPr>
          <w:sz w:val="24"/>
          <w:szCs w:val="24"/>
          <w:lang w:val="en-GB" w:eastAsia="zh-CN"/>
        </w:rPr>
        <w:t>NR = 25 dB as shown in Figure 12</w:t>
      </w:r>
      <w:r w:rsidR="00F749F8">
        <w:rPr>
          <w:sz w:val="24"/>
          <w:szCs w:val="24"/>
          <w:lang w:val="en-GB" w:eastAsia="zh-CN"/>
        </w:rPr>
        <w:t>.</w:t>
      </w:r>
      <w:r>
        <w:rPr>
          <w:sz w:val="24"/>
          <w:szCs w:val="24"/>
          <w:lang w:val="en-GB" w:eastAsia="zh-CN"/>
        </w:rPr>
        <w:t xml:space="preserve"> </w:t>
      </w:r>
      <w:r w:rsidR="00DA184E">
        <w:rPr>
          <w:sz w:val="24"/>
          <w:szCs w:val="24"/>
          <w:lang w:val="en-GB" w:eastAsia="zh-CN"/>
        </w:rPr>
        <w:t xml:space="preserve">  </w:t>
      </w:r>
    </w:p>
    <w:p w:rsidR="00F749F8" w:rsidRDefault="00F749F8" w:rsidP="00F749F8">
      <w:pPr>
        <w:keepNext/>
        <w:jc w:val="both"/>
      </w:pPr>
      <w:r w:rsidRPr="00F749F8">
        <w:rPr>
          <w:noProof/>
          <w:sz w:val="24"/>
          <w:szCs w:val="24"/>
        </w:rPr>
        <w:drawing>
          <wp:inline distT="0" distB="0" distL="0" distR="0">
            <wp:extent cx="3895344" cy="29260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95344" cy="2926080"/>
                    </a:xfrm>
                    <a:prstGeom prst="rect">
                      <a:avLst/>
                    </a:prstGeom>
                    <a:noFill/>
                    <a:ln>
                      <a:noFill/>
                    </a:ln>
                  </pic:spPr>
                </pic:pic>
              </a:graphicData>
            </a:graphic>
          </wp:inline>
        </w:drawing>
      </w:r>
    </w:p>
    <w:p w:rsidR="00F749F8" w:rsidRDefault="00542E60" w:rsidP="00F749F8">
      <w:pPr>
        <w:pStyle w:val="Caption"/>
        <w:jc w:val="both"/>
        <w:rPr>
          <w:sz w:val="24"/>
          <w:szCs w:val="24"/>
          <w:lang w:val="en-GB" w:eastAsia="zh-CN"/>
        </w:rPr>
      </w:pPr>
      <w:r>
        <w:t>Figure 12</w:t>
      </w:r>
      <w:r w:rsidR="00F749F8" w:rsidRPr="00D40C5F">
        <w:t xml:space="preserve"> Percentage of gains</w:t>
      </w:r>
      <w:r w:rsidR="00F749F8">
        <w:t xml:space="preserve"> of dynamic layer mapping</w:t>
      </w:r>
      <w:r w:rsidR="00F749F8" w:rsidRPr="00D40C5F">
        <w:t xml:space="preserve"> compared to fixed lay</w:t>
      </w:r>
      <w:r w:rsidR="00F749F8">
        <w:t xml:space="preserve">er mapping with </w:t>
      </w:r>
      <w:r w:rsidR="00A72B5A">
        <w:t>two codewords</w:t>
      </w:r>
    </w:p>
    <w:p w:rsidR="00DA184E" w:rsidRDefault="00DA184E" w:rsidP="00DA184E">
      <w:pPr>
        <w:jc w:val="both"/>
        <w:rPr>
          <w:sz w:val="24"/>
          <w:szCs w:val="24"/>
          <w:lang w:val="en-GB" w:eastAsia="zh-CN"/>
        </w:rPr>
      </w:pPr>
      <w:r>
        <w:rPr>
          <w:sz w:val="24"/>
          <w:szCs w:val="24"/>
          <w:lang w:val="en-GB" w:eastAsia="zh-CN"/>
        </w:rPr>
        <w:t>For comparison purposes, we plotted the results with 2 codeword MIMO for rank = 4 transmission</w:t>
      </w:r>
      <w:r w:rsidR="00542E60">
        <w:rPr>
          <w:sz w:val="24"/>
          <w:szCs w:val="24"/>
          <w:lang w:val="en-GB" w:eastAsia="zh-CN"/>
        </w:rPr>
        <w:t xml:space="preserve"> in Figures 13 and 14</w:t>
      </w:r>
      <w:r w:rsidR="00FF7F02">
        <w:rPr>
          <w:sz w:val="24"/>
          <w:szCs w:val="24"/>
          <w:lang w:val="en-GB" w:eastAsia="zh-CN"/>
        </w:rPr>
        <w:t>.</w:t>
      </w:r>
    </w:p>
    <w:p w:rsidR="00FF7F02" w:rsidRDefault="00FF7F02" w:rsidP="00FF7F02">
      <w:pPr>
        <w:keepNext/>
        <w:jc w:val="both"/>
      </w:pPr>
      <w:r w:rsidRPr="00FF1328">
        <w:rPr>
          <w:noProof/>
        </w:rPr>
        <w:lastRenderedPageBreak/>
        <w:drawing>
          <wp:inline distT="0" distB="0" distL="0" distR="0" wp14:anchorId="0D69AF82" wp14:editId="2A7EBA83">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F7F02" w:rsidRDefault="00542E60" w:rsidP="00FF7F02">
      <w:pPr>
        <w:pStyle w:val="Caption"/>
        <w:jc w:val="both"/>
        <w:rPr>
          <w:sz w:val="24"/>
          <w:szCs w:val="24"/>
          <w:lang w:val="en-GB" w:eastAsia="zh-CN"/>
        </w:rPr>
      </w:pPr>
      <w:r>
        <w:t>Figure 13</w:t>
      </w:r>
      <w:r w:rsidR="00FF7F02" w:rsidRPr="00EE00F4">
        <w:t xml:space="preserve"> Spectral efficiency comparison with dynamic layer mapping and fixed layer mapping</w:t>
      </w:r>
      <w:r w:rsidR="00FF7F02">
        <w:t xml:space="preserve"> with rank = 4 with two codewords</w:t>
      </w:r>
    </w:p>
    <w:p w:rsidR="00624C97" w:rsidRDefault="00624C97" w:rsidP="00E4305F">
      <w:pPr>
        <w:jc w:val="both"/>
        <w:rPr>
          <w:sz w:val="24"/>
          <w:szCs w:val="24"/>
          <w:lang w:val="en-GB" w:eastAsia="zh-CN"/>
        </w:rPr>
      </w:pPr>
    </w:p>
    <w:p w:rsidR="00E4305F" w:rsidRDefault="00E4305F" w:rsidP="00E4305F">
      <w:pPr>
        <w:keepNext/>
        <w:jc w:val="both"/>
      </w:pPr>
      <w:r w:rsidRPr="00C16978">
        <w:rPr>
          <w:noProof/>
          <w:sz w:val="24"/>
          <w:szCs w:val="24"/>
        </w:rPr>
        <w:drawing>
          <wp:inline distT="0" distB="0" distL="0" distR="0" wp14:anchorId="3ED1ED78" wp14:editId="168FE9F1">
            <wp:extent cx="3904488" cy="29260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E4305F" w:rsidRPr="003C04C9" w:rsidRDefault="00542E60" w:rsidP="00E4305F">
      <w:pPr>
        <w:pStyle w:val="Caption"/>
        <w:jc w:val="both"/>
        <w:rPr>
          <w:sz w:val="24"/>
          <w:szCs w:val="24"/>
        </w:rPr>
      </w:pPr>
      <w:r>
        <w:t>Figure 14</w:t>
      </w:r>
      <w:r w:rsidR="00E4305F">
        <w:t xml:space="preserve"> Percentage of gains compared to fixed layer mapping for two codeword MIMO </w:t>
      </w:r>
    </w:p>
    <w:p w:rsidR="00FF7F02" w:rsidRDefault="00FF7F02" w:rsidP="00E4305F">
      <w:pPr>
        <w:rPr>
          <w:sz w:val="24"/>
          <w:lang w:val="en-GB"/>
        </w:rPr>
      </w:pPr>
    </w:p>
    <w:p w:rsidR="00FF7F02" w:rsidRDefault="00FF7F02" w:rsidP="00AB2E0F">
      <w:pPr>
        <w:jc w:val="both"/>
        <w:rPr>
          <w:sz w:val="24"/>
          <w:lang w:val="en-GB"/>
        </w:rPr>
      </w:pPr>
      <w:r>
        <w:rPr>
          <w:sz w:val="24"/>
          <w:lang w:val="en-GB"/>
        </w:rPr>
        <w:lastRenderedPageBreak/>
        <w:t xml:space="preserve">Note that with dynamic layer mapping, the additional overhead is very less per each codeword compared to the case, if we use 8 codeword MIMO. </w:t>
      </w:r>
    </w:p>
    <w:p w:rsidR="00E4305F" w:rsidRPr="00FE2B66" w:rsidRDefault="00E4305F" w:rsidP="00E4305F">
      <w:pPr>
        <w:rPr>
          <w:sz w:val="24"/>
          <w:lang w:val="en-GB"/>
        </w:rPr>
      </w:pPr>
      <w:r w:rsidRPr="00FE2B66">
        <w:rPr>
          <w:sz w:val="24"/>
          <w:lang w:val="en-GB"/>
        </w:rPr>
        <w:t>Based on these observations we recommend</w:t>
      </w:r>
    </w:p>
    <w:p w:rsidR="000A5A36" w:rsidRDefault="00E4305F" w:rsidP="00E4305F">
      <w:pPr>
        <w:jc w:val="both"/>
        <w:rPr>
          <w:b/>
          <w:sz w:val="24"/>
        </w:rPr>
      </w:pPr>
      <w:r w:rsidRPr="00AD2BEA">
        <w:rPr>
          <w:b/>
          <w:sz w:val="24"/>
        </w:rPr>
        <w:t>Proposal</w:t>
      </w:r>
      <w:r w:rsidR="00912271">
        <w:rPr>
          <w:b/>
          <w:sz w:val="24"/>
        </w:rPr>
        <w:t xml:space="preserve"> 2</w:t>
      </w:r>
      <w:r>
        <w:rPr>
          <w:b/>
          <w:sz w:val="24"/>
        </w:rPr>
        <w:t xml:space="preserve">: </w:t>
      </w:r>
      <w:r w:rsidR="000A5A36">
        <w:rPr>
          <w:b/>
          <w:sz w:val="24"/>
        </w:rPr>
        <w:t>Dynamic layer mapping should be supported in NR for 5-8 layer transmission</w:t>
      </w:r>
    </w:p>
    <w:p w:rsidR="00703FD1" w:rsidRDefault="00703FD1" w:rsidP="00215DBE">
      <w:pPr>
        <w:pStyle w:val="Heading1"/>
      </w:pPr>
      <w:r>
        <w:t xml:space="preserve">System Level Simulation Results for Dynamic Layer Mapping </w:t>
      </w:r>
    </w:p>
    <w:p w:rsidR="000805C7" w:rsidRDefault="00C95284" w:rsidP="00891169">
      <w:pPr>
        <w:jc w:val="both"/>
      </w:pPr>
      <w:r>
        <w:rPr>
          <w:sz w:val="24"/>
          <w:lang w:val="en-GB"/>
        </w:rPr>
        <w:t>In this section, we analyse the benefits of dynamic layer mapping at system level.</w:t>
      </w:r>
      <w:r w:rsidR="00891169">
        <w:rPr>
          <w:sz w:val="24"/>
          <w:lang w:val="en-GB"/>
        </w:rPr>
        <w:t xml:space="preserve"> Note that we used 4x4 MIMO system with fixed rank = 4 for all the UEs with two codewords. </w:t>
      </w:r>
      <w:r>
        <w:rPr>
          <w:sz w:val="24"/>
          <w:lang w:val="en-GB"/>
        </w:rPr>
        <w:t xml:space="preserve"> . </w:t>
      </w:r>
      <w:r w:rsidR="00D355FC" w:rsidRPr="00D355FC">
        <w:rPr>
          <w:noProof/>
        </w:rPr>
        <w:drawing>
          <wp:inline distT="0" distB="0" distL="0" distR="0">
            <wp:extent cx="5325745"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95284" w:rsidRDefault="00542E60" w:rsidP="000805C7">
      <w:pPr>
        <w:pStyle w:val="Caption"/>
      </w:pPr>
      <w:r>
        <w:t>Figure 15</w:t>
      </w:r>
      <w:r w:rsidR="000805C7">
        <w:t xml:space="preserve"> System level gains </w:t>
      </w:r>
      <w:r w:rsidR="000805C7" w:rsidRPr="00FC6D46">
        <w:t>compared to fixed layer mapping for two codeword MIMO</w:t>
      </w:r>
    </w:p>
    <w:p w:rsidR="00891169" w:rsidRDefault="00891169" w:rsidP="00891169">
      <w:pPr>
        <w:rPr>
          <w:sz w:val="24"/>
          <w:lang w:val="en-GB"/>
        </w:rPr>
      </w:pPr>
      <w:r>
        <w:rPr>
          <w:sz w:val="24"/>
          <w:lang w:val="en-GB"/>
        </w:rPr>
        <w:t xml:space="preserve">The system level simulation </w:t>
      </w:r>
      <w:r w:rsidR="0008663E">
        <w:rPr>
          <w:sz w:val="24"/>
          <w:lang w:val="en-GB"/>
        </w:rPr>
        <w:t>assumptions are shown in Table 3</w:t>
      </w:r>
      <w:r>
        <w:rPr>
          <w:sz w:val="24"/>
          <w:lang w:val="en-GB"/>
        </w:rPr>
        <w:t xml:space="preserve">. The gains are around 11% in average sector throughout and 10 %  for the 90% throughput. </w:t>
      </w:r>
    </w:p>
    <w:p w:rsidR="00891169" w:rsidRPr="00891169" w:rsidRDefault="00891169" w:rsidP="00891169"/>
    <w:p w:rsidR="004E3F78" w:rsidRDefault="0008663E" w:rsidP="004E3F78">
      <w:pPr>
        <w:pStyle w:val="Caption"/>
        <w:keepNext/>
      </w:pPr>
      <w:r>
        <w:rPr>
          <w:rFonts w:hint="eastAsia"/>
        </w:rPr>
        <w:t>Table-3</w:t>
      </w:r>
      <w:r w:rsidR="004E3F78">
        <w:rPr>
          <w:rFonts w:hint="eastAsia"/>
        </w:rPr>
        <w:t xml:space="preserve"> System-level s</w:t>
      </w:r>
      <w:r w:rsidR="004E3F78">
        <w:t xml:space="preserve">imulation </w:t>
      </w:r>
      <w:r w:rsidR="004E3F78">
        <w:rPr>
          <w:rFonts w:hint="eastAsia"/>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3972"/>
      </w:tblGrid>
      <w:tr w:rsidR="004E3F78" w:rsidRPr="00B13B17" w:rsidTr="001E45BA">
        <w:trPr>
          <w:trHeight w:val="183"/>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Parameters</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F</w:t>
            </w:r>
            <w:r w:rsidRPr="00B13B17">
              <w:rPr>
                <w:rFonts w:eastAsia="MS Mincho"/>
                <w:color w:val="000000"/>
                <w:kern w:val="2"/>
              </w:rPr>
              <w:t>DD / 57</w:t>
            </w:r>
            <w:r>
              <w:rPr>
                <w:rFonts w:hint="eastAsia"/>
                <w:color w:val="000000"/>
                <w:kern w:val="2"/>
                <w:lang w:eastAsia="zh-CN"/>
              </w:rPr>
              <w:t>TRPs</w:t>
            </w:r>
            <w:r w:rsidRPr="00B13B17">
              <w:rPr>
                <w:rFonts w:eastAsia="MS Mincho"/>
                <w:color w:val="000000"/>
                <w:kern w:val="2"/>
              </w:rPr>
              <w:t xml:space="preserve"> </w:t>
            </w:r>
            <w:r w:rsidR="00891169">
              <w:rPr>
                <w:rFonts w:eastAsia="MS Mincho"/>
                <w:color w:val="000000"/>
                <w:kern w:val="2"/>
              </w:rPr>
              <w:t>/10 UEs</w:t>
            </w:r>
          </w:p>
        </w:tc>
      </w:tr>
      <w:tr w:rsidR="004E3F78" w:rsidRPr="00B13B17" w:rsidTr="001E45BA">
        <w:trPr>
          <w:trHeight w:val="259"/>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Scenario</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Dense urban</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Layout</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Single layer</w:t>
            </w:r>
            <w:r>
              <w:rPr>
                <w:rFonts w:ascii="SimSun" w:hAnsi="SimSun" w:hint="eastAsia"/>
                <w:color w:val="000000"/>
                <w:kern w:val="2"/>
                <w:lang w:eastAsia="zh-CN"/>
              </w:rPr>
              <w:t>:</w:t>
            </w:r>
            <w:r>
              <w:rPr>
                <w:rFonts w:eastAsia="MS Mincho"/>
                <w:color w:val="000000"/>
                <w:kern w:val="2"/>
              </w:rPr>
              <w:t xml:space="preserve"> Macro layer</w:t>
            </w:r>
            <w:r>
              <w:rPr>
                <w:rFonts w:hint="eastAsia"/>
                <w:color w:val="000000"/>
                <w:kern w:val="2"/>
                <w:lang w:eastAsia="zh-CN"/>
              </w:rPr>
              <w:t>:</w:t>
            </w:r>
            <w:r w:rsidRPr="00B13B17">
              <w:rPr>
                <w:rFonts w:eastAsia="MS Mincho"/>
                <w:color w:val="000000"/>
                <w:kern w:val="2"/>
              </w:rPr>
              <w:t xml:space="preserve"> Hex. Grid</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lastRenderedPageBreak/>
              <w:t>Inter-BS distance</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5</w:t>
            </w:r>
            <w:r w:rsidRPr="00B13B17">
              <w:rPr>
                <w:rFonts w:eastAsia="MS Mincho"/>
                <w:color w:val="000000"/>
                <w:kern w:val="2"/>
              </w:rPr>
              <w:t>00m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Carrier frequency</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2</w:t>
            </w:r>
            <w:r w:rsidRPr="00B13B17">
              <w:rPr>
                <w:rFonts w:eastAsia="MS Mincho"/>
                <w:color w:val="000000"/>
                <w:kern w:val="2"/>
              </w:rPr>
              <w:t>GHz</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Simulation bandwidth</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5</w:t>
            </w:r>
            <w:r w:rsidRPr="00B13B17">
              <w:rPr>
                <w:rFonts w:eastAsia="MS Mincho"/>
                <w:color w:val="000000"/>
                <w:kern w:val="2"/>
              </w:rPr>
              <w:t>MHz</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Channel model</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3D UMa</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Tx power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46</w:t>
            </w:r>
            <w:r w:rsidRPr="00B13B17">
              <w:rPr>
                <w:rFonts w:eastAsia="MS Mincho"/>
                <w:color w:val="000000"/>
                <w:kern w:val="2"/>
              </w:rPr>
              <w:t>dBm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antenna height</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25m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antenna number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(M,N,P,Mg,Ng) = (4,4</w:t>
            </w:r>
            <w:r w:rsidRPr="00B13B17">
              <w:rPr>
                <w:rFonts w:eastAsia="MS Mincho"/>
                <w:color w:val="000000"/>
                <w:kern w:val="2"/>
              </w:rPr>
              <w:t>,2,1,1)</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UE antenna number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 xml:space="preserve">(M,N,P,Mg,Ng) = (4,4,2,1,1) </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UE receiver</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MMSE-IRC</w:t>
            </w:r>
          </w:p>
        </w:tc>
      </w:tr>
      <w:tr w:rsidR="004E3F78" w:rsidRPr="00B13B17" w:rsidTr="001E45BA">
        <w:trPr>
          <w:jc w:val="center"/>
        </w:trPr>
        <w:tc>
          <w:tcPr>
            <w:tcW w:w="3098" w:type="dxa"/>
          </w:tcPr>
          <w:p w:rsidR="004E3F78" w:rsidRPr="00B13B17" w:rsidRDefault="004E3F78" w:rsidP="001E45BA">
            <w:pPr>
              <w:widowControl w:val="0"/>
              <w:rPr>
                <w:rFonts w:eastAsia="MS Mincho"/>
                <w:color w:val="000000"/>
                <w:kern w:val="2"/>
              </w:rPr>
            </w:pPr>
            <w:r w:rsidRPr="00B13B17">
              <w:rPr>
                <w:rFonts w:eastAsia="MS Mincho"/>
                <w:color w:val="000000"/>
                <w:kern w:val="2"/>
              </w:rPr>
              <w:t>MIMO mode</w:t>
            </w:r>
          </w:p>
        </w:tc>
        <w:tc>
          <w:tcPr>
            <w:tcW w:w="3972" w:type="dxa"/>
          </w:tcPr>
          <w:p w:rsidR="004E3F78" w:rsidRPr="00B13B17" w:rsidRDefault="004E3F78" w:rsidP="004E3F78">
            <w:pPr>
              <w:widowControl w:val="0"/>
              <w:rPr>
                <w:rFonts w:eastAsia="MS Mincho"/>
                <w:color w:val="000000"/>
                <w:kern w:val="2"/>
              </w:rPr>
            </w:pPr>
            <w:r w:rsidRPr="00B13B17">
              <w:rPr>
                <w:rFonts w:eastAsia="MS Mincho"/>
                <w:color w:val="000000"/>
                <w:kern w:val="2"/>
              </w:rPr>
              <w:t xml:space="preserve">SU-MIMO </w:t>
            </w:r>
          </w:p>
        </w:tc>
      </w:tr>
      <w:tr w:rsidR="004E3F78" w:rsidRPr="00B13B17" w:rsidTr="001E45BA">
        <w:trPr>
          <w:jc w:val="center"/>
        </w:trPr>
        <w:tc>
          <w:tcPr>
            <w:tcW w:w="3098" w:type="dxa"/>
          </w:tcPr>
          <w:p w:rsidR="004E3F78" w:rsidRPr="00B13B17" w:rsidRDefault="004E3F78" w:rsidP="001E45BA">
            <w:pPr>
              <w:widowControl w:val="0"/>
              <w:rPr>
                <w:rFonts w:eastAsia="MS Mincho"/>
                <w:color w:val="000000"/>
                <w:kern w:val="2"/>
              </w:rPr>
            </w:pPr>
            <w:r w:rsidRPr="00B13B17">
              <w:rPr>
                <w:rFonts w:eastAsia="MS Mincho"/>
                <w:color w:val="000000"/>
                <w:kern w:val="2"/>
              </w:rPr>
              <w:t>Traffic model</w:t>
            </w:r>
          </w:p>
        </w:tc>
        <w:tc>
          <w:tcPr>
            <w:tcW w:w="3972" w:type="dxa"/>
          </w:tcPr>
          <w:p w:rsidR="004E3F78" w:rsidRPr="00B13B17" w:rsidRDefault="004E3F78" w:rsidP="001E45BA">
            <w:pPr>
              <w:widowControl w:val="0"/>
              <w:rPr>
                <w:rFonts w:eastAsia="MS Mincho"/>
                <w:color w:val="000000"/>
                <w:kern w:val="2"/>
              </w:rPr>
            </w:pPr>
            <w:r>
              <w:rPr>
                <w:rFonts w:eastAsia="MS Mincho"/>
                <w:color w:val="000000"/>
                <w:kern w:val="2"/>
              </w:rPr>
              <w:t>Full Buffer</w:t>
            </w:r>
          </w:p>
        </w:tc>
      </w:tr>
    </w:tbl>
    <w:p w:rsidR="004E3F78" w:rsidRDefault="004E3F78" w:rsidP="004E3F78">
      <w:pPr>
        <w:pStyle w:val="References"/>
        <w:numPr>
          <w:ilvl w:val="0"/>
          <w:numId w:val="0"/>
        </w:numPr>
        <w:rPr>
          <w:lang w:eastAsia="zh-CN"/>
        </w:rPr>
      </w:pPr>
    </w:p>
    <w:p w:rsidR="004E3F78" w:rsidRPr="004E3F78" w:rsidRDefault="004E3F78" w:rsidP="004E3F78"/>
    <w:p w:rsidR="000A5A36" w:rsidRDefault="000A5A36" w:rsidP="00215DBE">
      <w:pPr>
        <w:pStyle w:val="Heading1"/>
      </w:pPr>
      <w:r>
        <w:t>Layer Mapping Subset Restriction</w:t>
      </w:r>
    </w:p>
    <w:p w:rsidR="000A5A36" w:rsidRDefault="000A5A36" w:rsidP="000A5A36">
      <w:pPr>
        <w:jc w:val="both"/>
        <w:rPr>
          <w:sz w:val="24"/>
          <w:szCs w:val="24"/>
          <w:lang w:val="en-GB"/>
        </w:rPr>
      </w:pPr>
      <w:r>
        <w:rPr>
          <w:sz w:val="24"/>
          <w:szCs w:val="24"/>
          <w:lang w:val="en-GB"/>
        </w:rPr>
        <w:t>With dynamic layer mapping, the total number of combinations (L) for layers 5-</w:t>
      </w:r>
      <w:r w:rsidR="007109A5">
        <w:rPr>
          <w:sz w:val="24"/>
          <w:szCs w:val="24"/>
          <w:lang w:val="en-GB"/>
        </w:rPr>
        <w:t>8 is</w:t>
      </w:r>
      <w:r>
        <w:rPr>
          <w:sz w:val="24"/>
          <w:szCs w:val="24"/>
          <w:lang w:val="en-GB"/>
        </w:rPr>
        <w:t xml:space="preserve"> equal to </w:t>
      </w:r>
    </w:p>
    <w:p w:rsidR="000A5A36" w:rsidRDefault="00435C27" w:rsidP="000A5A36">
      <w:pPr>
        <w:jc w:val="both"/>
        <w:rPr>
          <w:sz w:val="24"/>
          <w:szCs w:val="24"/>
          <w:lang w:val="en-GB"/>
        </w:rPr>
      </w:pPr>
      <m:oMathPara>
        <m:oMath>
          <m:nary>
            <m:naryPr>
              <m:chr m:val="∑"/>
              <m:limLoc m:val="undOvr"/>
              <m:ctrlPr>
                <w:rPr>
                  <w:rFonts w:ascii="Cambria Math" w:hAnsi="Cambria Math"/>
                  <w:i/>
                  <w:sz w:val="24"/>
                  <w:szCs w:val="24"/>
                  <w:lang w:val="en-GB"/>
                </w:rPr>
              </m:ctrlPr>
            </m:naryPr>
            <m:sub>
              <m:r>
                <w:rPr>
                  <w:rFonts w:ascii="Cambria Math" w:hAnsi="Cambria Math"/>
                  <w:sz w:val="24"/>
                  <w:szCs w:val="24"/>
                  <w:lang w:val="en-GB"/>
                </w:rPr>
                <m:t>n=5</m:t>
              </m:r>
            </m:sub>
            <m:sup>
              <m:r>
                <w:rPr>
                  <w:rFonts w:ascii="Cambria Math" w:hAnsi="Cambria Math"/>
                  <w:sz w:val="24"/>
                  <w:szCs w:val="24"/>
                  <w:lang w:val="en-GB"/>
                </w:rPr>
                <m:t>7</m:t>
              </m:r>
            </m:sup>
            <m:e>
              <m:r>
                <w:rPr>
                  <w:rFonts w:ascii="Cambria Math" w:hAnsi="Cambria Math"/>
                  <w:sz w:val="24"/>
                  <w:szCs w:val="24"/>
                  <w:lang w:val="en-GB"/>
                </w:rPr>
                <m:t>nc4+(8c4)/2</m:t>
              </m:r>
            </m:e>
          </m:nary>
        </m:oMath>
      </m:oMathPara>
    </w:p>
    <w:p w:rsidR="00166016" w:rsidRDefault="007109A5" w:rsidP="00166016">
      <w:pPr>
        <w:jc w:val="both"/>
        <w:rPr>
          <w:sz w:val="24"/>
          <w:szCs w:val="24"/>
          <w:lang w:val="en-GB"/>
        </w:rPr>
      </w:pPr>
      <w:r>
        <w:rPr>
          <w:sz w:val="24"/>
          <w:szCs w:val="24"/>
          <w:lang w:val="en-GB"/>
        </w:rPr>
        <w:t>Hence in total 90 combinations in fixed layer mapping. For choosing the best combination, we recommend the UE can search all these combinations and chose the one which gives maximum capacity similar to the CSI computation.</w:t>
      </w:r>
      <w:r w:rsidR="00166016">
        <w:rPr>
          <w:sz w:val="24"/>
          <w:szCs w:val="24"/>
          <w:lang w:val="en-GB"/>
        </w:rPr>
        <w:t xml:space="preserve"> Since the UE is in better position to measure the SINR per each layer, we prefer UE to recommend the best layer mapping index.  </w:t>
      </w:r>
    </w:p>
    <w:p w:rsidR="00166016" w:rsidRDefault="00166016" w:rsidP="00166016">
      <w:pPr>
        <w:jc w:val="both"/>
        <w:rPr>
          <w:sz w:val="24"/>
          <w:szCs w:val="24"/>
          <w:lang w:val="en-GB"/>
        </w:rPr>
      </w:pPr>
      <w:r>
        <w:rPr>
          <w:sz w:val="24"/>
          <w:szCs w:val="24"/>
          <w:lang w:val="en-GB"/>
        </w:rPr>
        <w:t xml:space="preserve">In addition, we don’t expect the best layer mapping index does not change, hence the best layer mapping index can be feedback less frequently similar to the rank feedback. </w:t>
      </w:r>
    </w:p>
    <w:p w:rsidR="00AF44A1" w:rsidRDefault="00354411" w:rsidP="00AF44A1">
      <w:pPr>
        <w:jc w:val="both"/>
        <w:rPr>
          <w:sz w:val="24"/>
          <w:szCs w:val="24"/>
        </w:rPr>
      </w:pPr>
      <w:r>
        <w:rPr>
          <w:sz w:val="24"/>
          <w:szCs w:val="24"/>
        </w:rPr>
        <w:t xml:space="preserve">Other option of reducing the number of combinations is to introduce layer mapping subset restriction similar to codebook subset </w:t>
      </w:r>
      <w:r w:rsidR="00AF44A1">
        <w:rPr>
          <w:sz w:val="24"/>
          <w:szCs w:val="24"/>
        </w:rPr>
        <w:t xml:space="preserve">restriction in LTE.  With layer mapping subset restriction </w:t>
      </w:r>
      <w:r w:rsidR="00AF44A1" w:rsidRPr="00AF44A1">
        <w:rPr>
          <w:sz w:val="24"/>
          <w:szCs w:val="24"/>
        </w:rPr>
        <w:t>the network informs</w:t>
      </w:r>
      <w:r w:rsidR="00AF44A1">
        <w:rPr>
          <w:sz w:val="24"/>
          <w:szCs w:val="24"/>
        </w:rPr>
        <w:t xml:space="preserve"> the UE</w:t>
      </w:r>
      <w:r w:rsidR="00AF44A1" w:rsidRPr="00AF44A1">
        <w:rPr>
          <w:sz w:val="24"/>
          <w:szCs w:val="24"/>
        </w:rPr>
        <w:t xml:space="preserve"> which combinations it should consider in choosing the best layer mapping combination for reporting CQI of each codeword.  For example, the network sends a bit map of length equal to 90 bits </w:t>
      </w:r>
      <w:r w:rsidR="00AF44A1">
        <w:rPr>
          <w:sz w:val="24"/>
          <w:szCs w:val="24"/>
        </w:rPr>
        <w:t>w</w:t>
      </w:r>
      <w:r w:rsidR="00AF44A1" w:rsidRPr="00AF44A1">
        <w:rPr>
          <w:sz w:val="24"/>
          <w:szCs w:val="24"/>
        </w:rPr>
        <w:t>here the first 5 elements corresponds to the layer mapping combinations for rank 5 transmission, next 15 entries corresponds to  the rank 6 transmission, next 35 entries corresponds to the rank 7 transmission and the last 35 entries corresponds to the rank 8 transmission.</w:t>
      </w:r>
    </w:p>
    <w:p w:rsidR="00A316B5" w:rsidRPr="00AF44A1" w:rsidRDefault="00A316B5" w:rsidP="00AF44A1">
      <w:pPr>
        <w:jc w:val="both"/>
        <w:rPr>
          <w:sz w:val="24"/>
          <w:szCs w:val="24"/>
        </w:rPr>
      </w:pPr>
    </w:p>
    <w:tbl>
      <w:tblPr>
        <w:tblStyle w:val="GridTable6Colorful-Accent1"/>
        <w:tblW w:w="0" w:type="auto"/>
        <w:tblLook w:val="04A0" w:firstRow="1" w:lastRow="0" w:firstColumn="1" w:lastColumn="0" w:noHBand="0" w:noVBand="1"/>
      </w:tblPr>
      <w:tblGrid>
        <w:gridCol w:w="481"/>
        <w:gridCol w:w="481"/>
        <w:gridCol w:w="481"/>
        <w:gridCol w:w="481"/>
        <w:gridCol w:w="481"/>
        <w:gridCol w:w="481"/>
        <w:gridCol w:w="481"/>
        <w:gridCol w:w="481"/>
        <w:gridCol w:w="236"/>
        <w:gridCol w:w="951"/>
        <w:gridCol w:w="256"/>
        <w:gridCol w:w="482"/>
        <w:gridCol w:w="482"/>
        <w:gridCol w:w="482"/>
        <w:gridCol w:w="482"/>
        <w:gridCol w:w="482"/>
        <w:gridCol w:w="482"/>
        <w:gridCol w:w="482"/>
        <w:gridCol w:w="482"/>
        <w:gridCol w:w="482"/>
      </w:tblGrid>
      <w:tr w:rsidR="00C97249" w:rsidTr="00C972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 w:type="dxa"/>
          </w:tcPr>
          <w:p w:rsidR="00AF44A1" w:rsidRDefault="00AF44A1" w:rsidP="00435C27">
            <w:pPr>
              <w:rPr>
                <w:szCs w:val="24"/>
              </w:rPr>
            </w:pPr>
            <w:r>
              <w:rPr>
                <w:szCs w:val="24"/>
              </w:rPr>
              <w:t>1</w:t>
            </w: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r>
              <w:rPr>
                <w:szCs w:val="24"/>
              </w:rPr>
              <w:t>2</w:t>
            </w: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236"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951"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256"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35C27">
            <w:pPr>
              <w:cnfStyle w:val="100000000000" w:firstRow="1" w:lastRow="0" w:firstColumn="0" w:lastColumn="0" w:oddVBand="0" w:evenVBand="0" w:oddHBand="0" w:evenHBand="0" w:firstRowFirstColumn="0" w:firstRowLastColumn="0" w:lastRowFirstColumn="0" w:lastRowLastColumn="0"/>
              <w:rPr>
                <w:szCs w:val="24"/>
              </w:rPr>
            </w:pPr>
            <w:r>
              <w:rPr>
                <w:szCs w:val="24"/>
              </w:rPr>
              <w:t>90</w:t>
            </w:r>
          </w:p>
        </w:tc>
      </w:tr>
    </w:tbl>
    <w:p w:rsidR="00AF44A1" w:rsidRDefault="0008663E" w:rsidP="00AF44A1">
      <w:pPr>
        <w:pStyle w:val="Caption"/>
        <w:keepNext/>
      </w:pPr>
      <w:r>
        <w:lastRenderedPageBreak/>
        <w:t>Figur</w:t>
      </w:r>
      <w:r w:rsidR="00542E60">
        <w:t>e 16</w:t>
      </w:r>
      <w:r w:rsidR="00700961">
        <w:t xml:space="preserve"> </w:t>
      </w:r>
      <w:r w:rsidR="00A30222">
        <w:t>An</w:t>
      </w:r>
      <w:r w:rsidR="00AF44A1">
        <w:t xml:space="preserve"> example of </w:t>
      </w:r>
      <w:r w:rsidR="00AF44A1">
        <w:rPr>
          <w:noProof/>
        </w:rPr>
        <w:t>l</w:t>
      </w:r>
      <w:r w:rsidR="00AF44A1" w:rsidRPr="000417AD">
        <w:rPr>
          <w:noProof/>
        </w:rPr>
        <w:t>ayer</w:t>
      </w:r>
      <w:r w:rsidR="00AF44A1">
        <w:rPr>
          <w:noProof/>
        </w:rPr>
        <w:t xml:space="preserve"> mapping subset restriction bit map </w:t>
      </w:r>
    </w:p>
    <w:p w:rsidR="00A316B5" w:rsidRPr="00A316B5" w:rsidRDefault="00A316B5" w:rsidP="00A316B5">
      <w:pPr>
        <w:jc w:val="both"/>
        <w:rPr>
          <w:sz w:val="24"/>
          <w:szCs w:val="24"/>
        </w:rPr>
      </w:pPr>
      <w:r w:rsidRPr="00A316B5">
        <w:rPr>
          <w:sz w:val="24"/>
          <w:szCs w:val="24"/>
        </w:rPr>
        <w:t>For reducing the computations</w:t>
      </w:r>
      <w:r>
        <w:rPr>
          <w:sz w:val="24"/>
          <w:szCs w:val="24"/>
        </w:rPr>
        <w:t xml:space="preserve"> at the UE side</w:t>
      </w:r>
      <w:r w:rsidRPr="00A316B5">
        <w:rPr>
          <w:sz w:val="24"/>
          <w:szCs w:val="24"/>
        </w:rPr>
        <w:t xml:space="preserve">, the network sets only few combinations in the layer mapping subset restriction bit map. </w:t>
      </w:r>
      <w:r w:rsidR="000C46C4">
        <w:rPr>
          <w:sz w:val="24"/>
          <w:szCs w:val="24"/>
        </w:rPr>
        <w:t>Note that with layer mapping subset restriction, the network can use fixed layer mapping by setting only the first indices of each layer combination. Hence in our view this feature is very beneficial for multi codeword MIMO.</w:t>
      </w:r>
    </w:p>
    <w:p w:rsidR="00356D69" w:rsidRDefault="00356D69" w:rsidP="00356D69">
      <w:pPr>
        <w:jc w:val="both"/>
        <w:rPr>
          <w:b/>
          <w:sz w:val="24"/>
        </w:rPr>
      </w:pPr>
      <w:r w:rsidRPr="00AD2BEA">
        <w:rPr>
          <w:b/>
          <w:sz w:val="24"/>
        </w:rPr>
        <w:t>Proposal</w:t>
      </w:r>
      <w:r>
        <w:rPr>
          <w:b/>
          <w:sz w:val="24"/>
        </w:rPr>
        <w:t xml:space="preserve"> 3: Layer mapping subset restriction bit map can be used to reduce the number of layer mapping combinations</w:t>
      </w: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 xml:space="preserve">codeword to layer mapping </w:t>
      </w:r>
      <w:r w:rsidR="00391A88">
        <w:rPr>
          <w:sz w:val="24"/>
          <w:szCs w:val="24"/>
          <w:lang w:val="en-GB"/>
        </w:rPr>
        <w:t xml:space="preserve">with simulation results. Based on our observations </w:t>
      </w:r>
      <w:r w:rsidR="00391A88">
        <w:rPr>
          <w:sz w:val="24"/>
          <w:szCs w:val="24"/>
        </w:rPr>
        <w:t>w</w:t>
      </w:r>
      <w:r w:rsidR="00E91079">
        <w:rPr>
          <w:sz w:val="24"/>
          <w:szCs w:val="24"/>
        </w:rPr>
        <w:t>e</w:t>
      </w:r>
      <w:r w:rsidR="0041434F">
        <w:rPr>
          <w:sz w:val="24"/>
          <w:szCs w:val="24"/>
        </w:rPr>
        <w:t xml:space="preserve"> recommend</w:t>
      </w:r>
    </w:p>
    <w:p w:rsidR="00291041" w:rsidRDefault="00291041" w:rsidP="00291041">
      <w:pPr>
        <w:rPr>
          <w:b/>
          <w:sz w:val="24"/>
        </w:rPr>
      </w:pPr>
      <w:r w:rsidRPr="00AD2BEA">
        <w:rPr>
          <w:b/>
          <w:sz w:val="24"/>
        </w:rPr>
        <w:t>Proposal</w:t>
      </w:r>
      <w:r>
        <w:rPr>
          <w:b/>
          <w:sz w:val="24"/>
        </w:rPr>
        <w:t xml:space="preserve"> 1:  For DFT-S-OFDM, the modulated symbols are first mapped to </w:t>
      </w:r>
      <w:r>
        <w:rPr>
          <w:b/>
          <w:sz w:val="24"/>
          <w:szCs w:val="24"/>
        </w:rPr>
        <w:t>s</w:t>
      </w:r>
      <w:r w:rsidRPr="00FE30F3">
        <w:rPr>
          <w:b/>
          <w:sz w:val="24"/>
          <w:szCs w:val="24"/>
        </w:rPr>
        <w:t>ubcarriers then OFDM symbols</w:t>
      </w:r>
      <w:r>
        <w:rPr>
          <w:b/>
          <w:sz w:val="24"/>
        </w:rPr>
        <w:t xml:space="preserve"> </w:t>
      </w:r>
    </w:p>
    <w:p w:rsidR="00A30222" w:rsidRDefault="00A30222" w:rsidP="00A30222">
      <w:pPr>
        <w:jc w:val="both"/>
        <w:rPr>
          <w:b/>
          <w:sz w:val="24"/>
        </w:rPr>
      </w:pPr>
      <w:r w:rsidRPr="00AD2BEA">
        <w:rPr>
          <w:b/>
          <w:sz w:val="24"/>
        </w:rPr>
        <w:t>Proposal</w:t>
      </w:r>
      <w:r>
        <w:rPr>
          <w:b/>
          <w:sz w:val="24"/>
        </w:rPr>
        <w:t xml:space="preserve"> 2: Dynamic layer mapping should be supported in NR for 5-8 layer transmission</w:t>
      </w:r>
    </w:p>
    <w:p w:rsidR="00F41796" w:rsidRDefault="00F41796" w:rsidP="00F41796">
      <w:pPr>
        <w:jc w:val="both"/>
        <w:rPr>
          <w:b/>
          <w:sz w:val="24"/>
        </w:rPr>
      </w:pPr>
      <w:r w:rsidRPr="00AD2BEA">
        <w:rPr>
          <w:b/>
          <w:sz w:val="24"/>
        </w:rPr>
        <w:t>Proposal</w:t>
      </w:r>
      <w:r w:rsidR="00A30222">
        <w:rPr>
          <w:b/>
          <w:sz w:val="24"/>
        </w:rPr>
        <w:t xml:space="preserve"> 3: L</w:t>
      </w:r>
      <w:r>
        <w:rPr>
          <w:b/>
          <w:sz w:val="24"/>
        </w:rPr>
        <w:t xml:space="preserve">ayer mapping subset restriction bit map </w:t>
      </w:r>
      <w:r w:rsidR="00A30222">
        <w:rPr>
          <w:b/>
          <w:sz w:val="24"/>
        </w:rPr>
        <w:t>can be used to reduce the number of layer mapping combinations</w:t>
      </w:r>
    </w:p>
    <w:p w:rsidR="003D1100" w:rsidRPr="003D1100" w:rsidRDefault="003D1100" w:rsidP="003162A0">
      <w:pPr>
        <w:jc w:val="both"/>
        <w:rPr>
          <w:b/>
          <w:sz w:val="24"/>
          <w:lang w:val="en-GB"/>
        </w:rPr>
      </w:pPr>
    </w:p>
    <w:p w:rsidR="002A14E7" w:rsidRDefault="002A14E7" w:rsidP="002A14E7">
      <w:pPr>
        <w:pStyle w:val="Heading1"/>
      </w:pPr>
      <w:r>
        <w:t>References</w:t>
      </w:r>
    </w:p>
    <w:p w:rsidR="0076369B" w:rsidRPr="00A80EE7" w:rsidRDefault="002A14E7" w:rsidP="002A14E7">
      <w:pPr>
        <w:jc w:val="both"/>
        <w:rPr>
          <w:sz w:val="24"/>
          <w:szCs w:val="24"/>
          <w:lang w:val="en-GB"/>
        </w:rPr>
      </w:pPr>
      <w:r w:rsidRPr="00A80EE7">
        <w:rPr>
          <w:sz w:val="24"/>
          <w:szCs w:val="24"/>
          <w:lang w:val="en-GB"/>
        </w:rPr>
        <w:t>[1]. R1</w:t>
      </w:r>
      <w:r w:rsidRPr="00A80EE7">
        <w:rPr>
          <w:rFonts w:eastAsiaTheme="minorEastAsia"/>
          <w:sz w:val="24"/>
          <w:szCs w:val="24"/>
          <w:lang w:eastAsia="ja-JP"/>
        </w:rPr>
        <w:t xml:space="preserve">-1714598, </w:t>
      </w:r>
      <w:bookmarkEnd w:id="2"/>
      <w:bookmarkEnd w:id="3"/>
      <w:bookmarkEnd w:id="4"/>
      <w:bookmarkEnd w:id="5"/>
      <w:bookmarkEnd w:id="6"/>
      <w:bookmarkEnd w:id="7"/>
      <w:bookmarkEnd w:id="8"/>
      <w:r w:rsidR="00FC1616" w:rsidRPr="00A80EE7">
        <w:rPr>
          <w:rFonts w:eastAsiaTheme="minorEastAsia"/>
          <w:sz w:val="24"/>
          <w:szCs w:val="24"/>
          <w:lang w:eastAsia="ja-JP"/>
        </w:rPr>
        <w:t>‘</w:t>
      </w:r>
      <w:r w:rsidR="00945ED7" w:rsidRPr="00A80EE7">
        <w:rPr>
          <w:rFonts w:eastAsiaTheme="minorEastAsia"/>
          <w:sz w:val="24"/>
          <w:szCs w:val="24"/>
          <w:lang w:eastAsia="ja-JP"/>
        </w:rPr>
        <w:t>‘</w:t>
      </w:r>
      <w:r w:rsidRPr="00A80EE7">
        <w:rPr>
          <w:rFonts w:eastAsia="MS Gothic"/>
          <w:sz w:val="24"/>
          <w:szCs w:val="24"/>
          <w:lang w:eastAsia="ja-JP"/>
        </w:rPr>
        <w:t xml:space="preserve">Details on Resource Element Mapping’’, </w:t>
      </w:r>
      <w:r w:rsidRPr="00A80EE7">
        <w:rPr>
          <w:rFonts w:eastAsia="MS Gothic"/>
          <w:sz w:val="24"/>
          <w:szCs w:val="24"/>
        </w:rPr>
        <w:t>NTT DOCOMO.</w:t>
      </w:r>
    </w:p>
    <w:sectPr w:rsidR="0076369B" w:rsidRPr="00A80EE7" w:rsidSect="001D7377">
      <w:headerReference w:type="even" r:id="rId67"/>
      <w:footerReference w:type="even" r:id="rId68"/>
      <w:footerReference w:type="default" r:id="rId6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0DD" w:rsidRDefault="00C470DD" w:rsidP="00A03DF3">
      <w:pPr>
        <w:spacing w:after="0"/>
      </w:pPr>
      <w:r>
        <w:separator/>
      </w:r>
    </w:p>
  </w:endnote>
  <w:endnote w:type="continuationSeparator" w:id="0">
    <w:p w:rsidR="00C470DD" w:rsidRDefault="00C470D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5C27" w:rsidRDefault="00435C27"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42E60">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2E60">
      <w:rPr>
        <w:rStyle w:val="PageNumber"/>
      </w:rPr>
      <w:t>25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0DD" w:rsidRDefault="00C470DD" w:rsidP="00A03DF3">
      <w:pPr>
        <w:spacing w:after="0"/>
      </w:pPr>
      <w:r>
        <w:separator/>
      </w:r>
    </w:p>
  </w:footnote>
  <w:footnote w:type="continuationSeparator" w:id="0">
    <w:p w:rsidR="00C470DD" w:rsidRDefault="00C470D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2"/>
  </w:num>
  <w:num w:numId="3">
    <w:abstractNumId w:val="4"/>
  </w:num>
  <w:num w:numId="4">
    <w:abstractNumId w:val="16"/>
  </w:num>
  <w:num w:numId="5">
    <w:abstractNumId w:val="7"/>
  </w:num>
  <w:num w:numId="6">
    <w:abstractNumId w:val="1"/>
  </w:num>
  <w:num w:numId="7">
    <w:abstractNumId w:val="3"/>
  </w:num>
  <w:num w:numId="8">
    <w:abstractNumId w:val="17"/>
  </w:num>
  <w:num w:numId="9">
    <w:abstractNumId w:val="11"/>
  </w:num>
  <w:num w:numId="10">
    <w:abstractNumId w:val="9"/>
  </w:num>
  <w:num w:numId="11">
    <w:abstractNumId w:val="5"/>
  </w:num>
  <w:num w:numId="12">
    <w:abstractNumId w:val="10"/>
  </w:num>
  <w:num w:numId="13">
    <w:abstractNumId w:val="15"/>
  </w:num>
  <w:num w:numId="14">
    <w:abstractNumId w:val="6"/>
  </w:num>
  <w:num w:numId="15">
    <w:abstractNumId w:val="13"/>
  </w:num>
  <w:num w:numId="16">
    <w:abstractNumId w:val="14"/>
  </w:num>
  <w:num w:numId="17">
    <w:abstractNumId w:val="8"/>
  </w:num>
  <w:num w:numId="18">
    <w:abstractNumId w:val="18"/>
  </w:num>
  <w:num w:numId="1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2845"/>
    <w:rsid w:val="0006475D"/>
    <w:rsid w:val="000757B2"/>
    <w:rsid w:val="000805C7"/>
    <w:rsid w:val="0008575E"/>
    <w:rsid w:val="00085D91"/>
    <w:rsid w:val="0008663E"/>
    <w:rsid w:val="00093D59"/>
    <w:rsid w:val="000A3623"/>
    <w:rsid w:val="000A5A36"/>
    <w:rsid w:val="000A5B91"/>
    <w:rsid w:val="000B35B2"/>
    <w:rsid w:val="000B6E64"/>
    <w:rsid w:val="000C3D85"/>
    <w:rsid w:val="000C4171"/>
    <w:rsid w:val="000C46C4"/>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55691"/>
    <w:rsid w:val="00163456"/>
    <w:rsid w:val="00163537"/>
    <w:rsid w:val="00166016"/>
    <w:rsid w:val="00171ABF"/>
    <w:rsid w:val="00171DA7"/>
    <w:rsid w:val="00176CF7"/>
    <w:rsid w:val="00181467"/>
    <w:rsid w:val="00183B2D"/>
    <w:rsid w:val="00184167"/>
    <w:rsid w:val="001A6B8A"/>
    <w:rsid w:val="001B40DD"/>
    <w:rsid w:val="001B4500"/>
    <w:rsid w:val="001C18B8"/>
    <w:rsid w:val="001C207E"/>
    <w:rsid w:val="001C3CED"/>
    <w:rsid w:val="001D3850"/>
    <w:rsid w:val="001D603C"/>
    <w:rsid w:val="001D7377"/>
    <w:rsid w:val="001E032A"/>
    <w:rsid w:val="001E0FE1"/>
    <w:rsid w:val="001E170C"/>
    <w:rsid w:val="001E45BA"/>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4DFE"/>
    <w:rsid w:val="00255F4E"/>
    <w:rsid w:val="002571CD"/>
    <w:rsid w:val="00262836"/>
    <w:rsid w:val="00262EB7"/>
    <w:rsid w:val="0026427E"/>
    <w:rsid w:val="00266DBB"/>
    <w:rsid w:val="00270E7D"/>
    <w:rsid w:val="00270FD6"/>
    <w:rsid w:val="00273449"/>
    <w:rsid w:val="00273B90"/>
    <w:rsid w:val="002869B5"/>
    <w:rsid w:val="00290147"/>
    <w:rsid w:val="002908B8"/>
    <w:rsid w:val="00291041"/>
    <w:rsid w:val="002965A1"/>
    <w:rsid w:val="002A14E7"/>
    <w:rsid w:val="002B1BBC"/>
    <w:rsid w:val="002B26F8"/>
    <w:rsid w:val="002B4DE6"/>
    <w:rsid w:val="002B7AD3"/>
    <w:rsid w:val="002C549E"/>
    <w:rsid w:val="002D1602"/>
    <w:rsid w:val="002D38A3"/>
    <w:rsid w:val="002D3BBB"/>
    <w:rsid w:val="002D715D"/>
    <w:rsid w:val="002E49EA"/>
    <w:rsid w:val="002E71E9"/>
    <w:rsid w:val="003021B3"/>
    <w:rsid w:val="00304012"/>
    <w:rsid w:val="00304027"/>
    <w:rsid w:val="003117D7"/>
    <w:rsid w:val="003162A0"/>
    <w:rsid w:val="00330C32"/>
    <w:rsid w:val="00333EA4"/>
    <w:rsid w:val="0033601D"/>
    <w:rsid w:val="00336610"/>
    <w:rsid w:val="00340E46"/>
    <w:rsid w:val="00341EE1"/>
    <w:rsid w:val="003508E5"/>
    <w:rsid w:val="00354411"/>
    <w:rsid w:val="00356C44"/>
    <w:rsid w:val="00356D69"/>
    <w:rsid w:val="00357FA4"/>
    <w:rsid w:val="0036038B"/>
    <w:rsid w:val="003625DD"/>
    <w:rsid w:val="003633EC"/>
    <w:rsid w:val="00363793"/>
    <w:rsid w:val="003640A1"/>
    <w:rsid w:val="00365410"/>
    <w:rsid w:val="00376E09"/>
    <w:rsid w:val="003778D9"/>
    <w:rsid w:val="003807F0"/>
    <w:rsid w:val="003828FD"/>
    <w:rsid w:val="00391A88"/>
    <w:rsid w:val="003941F8"/>
    <w:rsid w:val="003A0C90"/>
    <w:rsid w:val="003A1DCE"/>
    <w:rsid w:val="003A4DC8"/>
    <w:rsid w:val="003B157F"/>
    <w:rsid w:val="003B3D72"/>
    <w:rsid w:val="003B45FF"/>
    <w:rsid w:val="003B54CF"/>
    <w:rsid w:val="003B5DAA"/>
    <w:rsid w:val="003B7C1A"/>
    <w:rsid w:val="003C04C9"/>
    <w:rsid w:val="003C4795"/>
    <w:rsid w:val="003D021A"/>
    <w:rsid w:val="003D0E87"/>
    <w:rsid w:val="003D1100"/>
    <w:rsid w:val="003D4600"/>
    <w:rsid w:val="003E540E"/>
    <w:rsid w:val="003E5BF0"/>
    <w:rsid w:val="003E615B"/>
    <w:rsid w:val="003F0A31"/>
    <w:rsid w:val="003F4AB6"/>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353EE"/>
    <w:rsid w:val="00435C27"/>
    <w:rsid w:val="0044468E"/>
    <w:rsid w:val="00447F46"/>
    <w:rsid w:val="00453A96"/>
    <w:rsid w:val="00457047"/>
    <w:rsid w:val="00462142"/>
    <w:rsid w:val="00462951"/>
    <w:rsid w:val="00463492"/>
    <w:rsid w:val="00463D9B"/>
    <w:rsid w:val="00471774"/>
    <w:rsid w:val="00473F41"/>
    <w:rsid w:val="0047555C"/>
    <w:rsid w:val="00480CEE"/>
    <w:rsid w:val="0048133C"/>
    <w:rsid w:val="00484322"/>
    <w:rsid w:val="004858BC"/>
    <w:rsid w:val="00490F4F"/>
    <w:rsid w:val="00495F4E"/>
    <w:rsid w:val="004A4882"/>
    <w:rsid w:val="004A50A4"/>
    <w:rsid w:val="004A5460"/>
    <w:rsid w:val="004A572C"/>
    <w:rsid w:val="004A60B1"/>
    <w:rsid w:val="004B2A42"/>
    <w:rsid w:val="004C41A1"/>
    <w:rsid w:val="004D64E1"/>
    <w:rsid w:val="004D6C56"/>
    <w:rsid w:val="004E04EB"/>
    <w:rsid w:val="004E1E84"/>
    <w:rsid w:val="004E24E6"/>
    <w:rsid w:val="004E3F78"/>
    <w:rsid w:val="004E3F91"/>
    <w:rsid w:val="004F1D4F"/>
    <w:rsid w:val="004F58C6"/>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42E60"/>
    <w:rsid w:val="0055174B"/>
    <w:rsid w:val="00552199"/>
    <w:rsid w:val="00553B7F"/>
    <w:rsid w:val="00563583"/>
    <w:rsid w:val="0056606F"/>
    <w:rsid w:val="00571503"/>
    <w:rsid w:val="005755BD"/>
    <w:rsid w:val="005772A3"/>
    <w:rsid w:val="00582D9F"/>
    <w:rsid w:val="00594727"/>
    <w:rsid w:val="00594E1F"/>
    <w:rsid w:val="005958FA"/>
    <w:rsid w:val="005A5960"/>
    <w:rsid w:val="005B5324"/>
    <w:rsid w:val="005B5E94"/>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685D"/>
    <w:rsid w:val="00677A79"/>
    <w:rsid w:val="006852D7"/>
    <w:rsid w:val="0068643D"/>
    <w:rsid w:val="00690CCF"/>
    <w:rsid w:val="00693ACA"/>
    <w:rsid w:val="006A0FCB"/>
    <w:rsid w:val="006A4EF3"/>
    <w:rsid w:val="006A63DA"/>
    <w:rsid w:val="006C0BF6"/>
    <w:rsid w:val="006C1067"/>
    <w:rsid w:val="006C11AA"/>
    <w:rsid w:val="006C5324"/>
    <w:rsid w:val="006C5761"/>
    <w:rsid w:val="006C71FB"/>
    <w:rsid w:val="006D1FAD"/>
    <w:rsid w:val="006D2CAE"/>
    <w:rsid w:val="006D40F0"/>
    <w:rsid w:val="006D7EDD"/>
    <w:rsid w:val="006E106D"/>
    <w:rsid w:val="006E622A"/>
    <w:rsid w:val="006E645F"/>
    <w:rsid w:val="006F40C3"/>
    <w:rsid w:val="00700961"/>
    <w:rsid w:val="007025ED"/>
    <w:rsid w:val="00703FD1"/>
    <w:rsid w:val="00704914"/>
    <w:rsid w:val="007109A5"/>
    <w:rsid w:val="00713A97"/>
    <w:rsid w:val="007222D9"/>
    <w:rsid w:val="007570AF"/>
    <w:rsid w:val="00762882"/>
    <w:rsid w:val="0076369B"/>
    <w:rsid w:val="00765997"/>
    <w:rsid w:val="00767D98"/>
    <w:rsid w:val="00767F04"/>
    <w:rsid w:val="0077061B"/>
    <w:rsid w:val="00785155"/>
    <w:rsid w:val="007855B5"/>
    <w:rsid w:val="007950E7"/>
    <w:rsid w:val="00796B08"/>
    <w:rsid w:val="007978F3"/>
    <w:rsid w:val="007A4702"/>
    <w:rsid w:val="007A6755"/>
    <w:rsid w:val="007A7A8B"/>
    <w:rsid w:val="007B2DF9"/>
    <w:rsid w:val="007B3085"/>
    <w:rsid w:val="007B36C0"/>
    <w:rsid w:val="007B3DE9"/>
    <w:rsid w:val="007B6F19"/>
    <w:rsid w:val="007B6F7A"/>
    <w:rsid w:val="007C3BF7"/>
    <w:rsid w:val="007C664B"/>
    <w:rsid w:val="007D09C6"/>
    <w:rsid w:val="007D1A99"/>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88E"/>
    <w:rsid w:val="00883BE5"/>
    <w:rsid w:val="00885521"/>
    <w:rsid w:val="0089064F"/>
    <w:rsid w:val="00890DF3"/>
    <w:rsid w:val="00891169"/>
    <w:rsid w:val="00892DFC"/>
    <w:rsid w:val="0089393E"/>
    <w:rsid w:val="00895900"/>
    <w:rsid w:val="008976FF"/>
    <w:rsid w:val="008A0C05"/>
    <w:rsid w:val="008A4738"/>
    <w:rsid w:val="008A57AA"/>
    <w:rsid w:val="008A598D"/>
    <w:rsid w:val="008A7C64"/>
    <w:rsid w:val="008A7EB6"/>
    <w:rsid w:val="008B0ED9"/>
    <w:rsid w:val="008B6A4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13D23"/>
    <w:rsid w:val="009219A0"/>
    <w:rsid w:val="00922408"/>
    <w:rsid w:val="0092587E"/>
    <w:rsid w:val="00925E3F"/>
    <w:rsid w:val="00926AF5"/>
    <w:rsid w:val="00934C11"/>
    <w:rsid w:val="00935907"/>
    <w:rsid w:val="00936B02"/>
    <w:rsid w:val="00944073"/>
    <w:rsid w:val="00945B9A"/>
    <w:rsid w:val="00945E3A"/>
    <w:rsid w:val="00945ED7"/>
    <w:rsid w:val="00956B01"/>
    <w:rsid w:val="00957C19"/>
    <w:rsid w:val="00961690"/>
    <w:rsid w:val="009645FC"/>
    <w:rsid w:val="009654FF"/>
    <w:rsid w:val="00972CFD"/>
    <w:rsid w:val="00972FCB"/>
    <w:rsid w:val="00973A17"/>
    <w:rsid w:val="00982EB1"/>
    <w:rsid w:val="00986526"/>
    <w:rsid w:val="009A5DE6"/>
    <w:rsid w:val="009A7287"/>
    <w:rsid w:val="009A7941"/>
    <w:rsid w:val="009B2CBC"/>
    <w:rsid w:val="009B34F4"/>
    <w:rsid w:val="009B3675"/>
    <w:rsid w:val="009C0041"/>
    <w:rsid w:val="009C103C"/>
    <w:rsid w:val="009D12EA"/>
    <w:rsid w:val="009D2495"/>
    <w:rsid w:val="009D276B"/>
    <w:rsid w:val="009D387D"/>
    <w:rsid w:val="009D605C"/>
    <w:rsid w:val="009E18E7"/>
    <w:rsid w:val="009E4126"/>
    <w:rsid w:val="009F4239"/>
    <w:rsid w:val="009F53DC"/>
    <w:rsid w:val="009F785F"/>
    <w:rsid w:val="00A03DF3"/>
    <w:rsid w:val="00A074A4"/>
    <w:rsid w:val="00A106F7"/>
    <w:rsid w:val="00A14AA4"/>
    <w:rsid w:val="00A16C83"/>
    <w:rsid w:val="00A208EC"/>
    <w:rsid w:val="00A25B28"/>
    <w:rsid w:val="00A30222"/>
    <w:rsid w:val="00A302E4"/>
    <w:rsid w:val="00A316B5"/>
    <w:rsid w:val="00A36F7A"/>
    <w:rsid w:val="00A427F5"/>
    <w:rsid w:val="00A42970"/>
    <w:rsid w:val="00A44783"/>
    <w:rsid w:val="00A45CAD"/>
    <w:rsid w:val="00A462B3"/>
    <w:rsid w:val="00A517D3"/>
    <w:rsid w:val="00A53E2F"/>
    <w:rsid w:val="00A6229F"/>
    <w:rsid w:val="00A6493F"/>
    <w:rsid w:val="00A706A9"/>
    <w:rsid w:val="00A71730"/>
    <w:rsid w:val="00A72B5A"/>
    <w:rsid w:val="00A7681F"/>
    <w:rsid w:val="00A7691D"/>
    <w:rsid w:val="00A779EB"/>
    <w:rsid w:val="00A77D86"/>
    <w:rsid w:val="00A803F0"/>
    <w:rsid w:val="00A80EE7"/>
    <w:rsid w:val="00A84E08"/>
    <w:rsid w:val="00A85E98"/>
    <w:rsid w:val="00A928F2"/>
    <w:rsid w:val="00A94222"/>
    <w:rsid w:val="00AA043A"/>
    <w:rsid w:val="00AA15A8"/>
    <w:rsid w:val="00AA4C02"/>
    <w:rsid w:val="00AB2E0F"/>
    <w:rsid w:val="00AB4AA7"/>
    <w:rsid w:val="00AD2BEA"/>
    <w:rsid w:val="00AD5367"/>
    <w:rsid w:val="00AE1C30"/>
    <w:rsid w:val="00AF11BB"/>
    <w:rsid w:val="00AF44A1"/>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7023"/>
    <w:rsid w:val="00B773C1"/>
    <w:rsid w:val="00B77FB7"/>
    <w:rsid w:val="00B861ED"/>
    <w:rsid w:val="00B86C48"/>
    <w:rsid w:val="00B9426F"/>
    <w:rsid w:val="00B96C8E"/>
    <w:rsid w:val="00B97AA9"/>
    <w:rsid w:val="00BA464B"/>
    <w:rsid w:val="00BA7A88"/>
    <w:rsid w:val="00BB322A"/>
    <w:rsid w:val="00BB3489"/>
    <w:rsid w:val="00BB7397"/>
    <w:rsid w:val="00BC21A8"/>
    <w:rsid w:val="00BC2440"/>
    <w:rsid w:val="00BC4D47"/>
    <w:rsid w:val="00BC6517"/>
    <w:rsid w:val="00BC7ED4"/>
    <w:rsid w:val="00BD1226"/>
    <w:rsid w:val="00BE1F73"/>
    <w:rsid w:val="00BE6B53"/>
    <w:rsid w:val="00BF2E34"/>
    <w:rsid w:val="00C07B6C"/>
    <w:rsid w:val="00C14E6A"/>
    <w:rsid w:val="00C17C04"/>
    <w:rsid w:val="00C206D3"/>
    <w:rsid w:val="00C210B6"/>
    <w:rsid w:val="00C27B15"/>
    <w:rsid w:val="00C31268"/>
    <w:rsid w:val="00C3645F"/>
    <w:rsid w:val="00C46882"/>
    <w:rsid w:val="00C469C5"/>
    <w:rsid w:val="00C470DD"/>
    <w:rsid w:val="00C50D06"/>
    <w:rsid w:val="00C51925"/>
    <w:rsid w:val="00C532A5"/>
    <w:rsid w:val="00C62E5B"/>
    <w:rsid w:val="00C656EF"/>
    <w:rsid w:val="00C65A9F"/>
    <w:rsid w:val="00C82425"/>
    <w:rsid w:val="00C917A9"/>
    <w:rsid w:val="00C95284"/>
    <w:rsid w:val="00C96087"/>
    <w:rsid w:val="00C97249"/>
    <w:rsid w:val="00CB46DD"/>
    <w:rsid w:val="00CB4760"/>
    <w:rsid w:val="00CB5B58"/>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2697"/>
    <w:rsid w:val="00D14735"/>
    <w:rsid w:val="00D20525"/>
    <w:rsid w:val="00D229E2"/>
    <w:rsid w:val="00D23CC4"/>
    <w:rsid w:val="00D2655C"/>
    <w:rsid w:val="00D31334"/>
    <w:rsid w:val="00D345AE"/>
    <w:rsid w:val="00D355FC"/>
    <w:rsid w:val="00D368E3"/>
    <w:rsid w:val="00D42A35"/>
    <w:rsid w:val="00D44C6E"/>
    <w:rsid w:val="00D54F5C"/>
    <w:rsid w:val="00D73516"/>
    <w:rsid w:val="00D820FC"/>
    <w:rsid w:val="00D83D5E"/>
    <w:rsid w:val="00D873D8"/>
    <w:rsid w:val="00D920A7"/>
    <w:rsid w:val="00DA184E"/>
    <w:rsid w:val="00DA4DA5"/>
    <w:rsid w:val="00DA5B33"/>
    <w:rsid w:val="00DA6BEE"/>
    <w:rsid w:val="00DA7B6D"/>
    <w:rsid w:val="00DB62FD"/>
    <w:rsid w:val="00DC1163"/>
    <w:rsid w:val="00DC2EEC"/>
    <w:rsid w:val="00DD5471"/>
    <w:rsid w:val="00DD62E6"/>
    <w:rsid w:val="00DE299B"/>
    <w:rsid w:val="00DE4482"/>
    <w:rsid w:val="00DE5572"/>
    <w:rsid w:val="00DF0086"/>
    <w:rsid w:val="00DF34A8"/>
    <w:rsid w:val="00DF3E41"/>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157D"/>
    <w:rsid w:val="00EB5B1C"/>
    <w:rsid w:val="00EB6F52"/>
    <w:rsid w:val="00EB7589"/>
    <w:rsid w:val="00EB7EC2"/>
    <w:rsid w:val="00ED43F7"/>
    <w:rsid w:val="00EE0EBE"/>
    <w:rsid w:val="00EE26C2"/>
    <w:rsid w:val="00F07248"/>
    <w:rsid w:val="00F11815"/>
    <w:rsid w:val="00F13661"/>
    <w:rsid w:val="00F217E8"/>
    <w:rsid w:val="00F23B3F"/>
    <w:rsid w:val="00F23BE9"/>
    <w:rsid w:val="00F30396"/>
    <w:rsid w:val="00F316CF"/>
    <w:rsid w:val="00F4087A"/>
    <w:rsid w:val="00F41796"/>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C1616"/>
    <w:rsid w:val="00FC5500"/>
    <w:rsid w:val="00FD23EB"/>
    <w:rsid w:val="00FD6E38"/>
    <w:rsid w:val="00FD7C88"/>
    <w:rsid w:val="00FE30F3"/>
    <w:rsid w:val="00FE344E"/>
    <w:rsid w:val="00FE3DBF"/>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14608109">
      <w:bodyDiv w:val="1"/>
      <w:marLeft w:val="0"/>
      <w:marRight w:val="0"/>
      <w:marTop w:val="0"/>
      <w:marBottom w:val="0"/>
      <w:divBdr>
        <w:top w:val="none" w:sz="0" w:space="0" w:color="auto"/>
        <w:left w:val="none" w:sz="0" w:space="0" w:color="auto"/>
        <w:bottom w:val="none" w:sz="0" w:space="0" w:color="auto"/>
        <w:right w:val="none" w:sz="0" w:space="0" w:color="auto"/>
      </w:divBdr>
      <w:divsChild>
        <w:div w:id="529876303">
          <w:marLeft w:val="547"/>
          <w:marRight w:val="0"/>
          <w:marTop w:val="115"/>
          <w:marBottom w:val="0"/>
          <w:divBdr>
            <w:top w:val="none" w:sz="0" w:space="0" w:color="auto"/>
            <w:left w:val="none" w:sz="0" w:space="0" w:color="auto"/>
            <w:bottom w:val="none" w:sz="0" w:space="0" w:color="auto"/>
            <w:right w:val="none" w:sz="0" w:space="0" w:color="auto"/>
          </w:divBdr>
        </w:div>
        <w:div w:id="1734430704">
          <w:marLeft w:val="1166"/>
          <w:marRight w:val="0"/>
          <w:marTop w:val="96"/>
          <w:marBottom w:val="0"/>
          <w:divBdr>
            <w:top w:val="none" w:sz="0" w:space="0" w:color="auto"/>
            <w:left w:val="none" w:sz="0" w:space="0" w:color="auto"/>
            <w:bottom w:val="none" w:sz="0" w:space="0" w:color="auto"/>
            <w:right w:val="none" w:sz="0" w:space="0" w:color="auto"/>
          </w:divBdr>
        </w:div>
        <w:div w:id="1450050170">
          <w:marLeft w:val="1800"/>
          <w:marRight w:val="0"/>
          <w:marTop w:val="86"/>
          <w:marBottom w:val="0"/>
          <w:divBdr>
            <w:top w:val="none" w:sz="0" w:space="0" w:color="auto"/>
            <w:left w:val="none" w:sz="0" w:space="0" w:color="auto"/>
            <w:bottom w:val="none" w:sz="0" w:space="0" w:color="auto"/>
            <w:right w:val="none" w:sz="0" w:space="0" w:color="auto"/>
          </w:divBdr>
        </w:div>
        <w:div w:id="700785193">
          <w:marLeft w:val="1800"/>
          <w:marRight w:val="0"/>
          <w:marTop w:val="86"/>
          <w:marBottom w:val="0"/>
          <w:divBdr>
            <w:top w:val="none" w:sz="0" w:space="0" w:color="auto"/>
            <w:left w:val="none" w:sz="0" w:space="0" w:color="auto"/>
            <w:bottom w:val="none" w:sz="0" w:space="0" w:color="auto"/>
            <w:right w:val="none" w:sz="0" w:space="0" w:color="auto"/>
          </w:divBdr>
        </w:div>
        <w:div w:id="117453818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image" Target="media/image34.emf"/><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9.emf"/><Relationship Id="rId66"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image" Target="media/image32.emf"/><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1.emf"/><Relationship Id="rId65"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5.emf"/><Relationship Id="rId69" Type="http://schemas.openxmlformats.org/officeDocument/2006/relationships/footer" Target="footer2.xml"/><Relationship Id="rId8" Type="http://schemas.openxmlformats.org/officeDocument/2006/relationships/image" Target="media/image1.e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0.emf"/><Relationship Id="rId67" Type="http://schemas.openxmlformats.org/officeDocument/2006/relationships/header" Target="header1.xml"/><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3.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B2B94-8ECD-40A8-B708-5D3C6050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1958</TotalTime>
  <Pages>25</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281</cp:revision>
  <dcterms:created xsi:type="dcterms:W3CDTF">2017-01-09T20:53:00Z</dcterms:created>
  <dcterms:modified xsi:type="dcterms:W3CDTF">2017-09-11T18:31:00Z</dcterms:modified>
</cp:coreProperties>
</file>